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8A8FA" w14:textId="77777777" w:rsidR="00C85E14" w:rsidRPr="00124621" w:rsidRDefault="00C85E14" w:rsidP="00C85E14">
      <w:pPr>
        <w:spacing w:line="240" w:lineRule="auto"/>
        <w:rPr>
          <w:rFonts w:ascii="Arial" w:hAnsi="Arial" w:cs="Arial"/>
          <w:b/>
          <w:smallCaps/>
        </w:rPr>
      </w:pPr>
    </w:p>
    <w:p w14:paraId="1ECB3C38" w14:textId="77777777" w:rsidR="00C85E14" w:rsidRPr="00124621" w:rsidRDefault="00C85E14" w:rsidP="00C85E14">
      <w:pPr>
        <w:spacing w:line="240" w:lineRule="auto"/>
        <w:rPr>
          <w:rFonts w:ascii="Arial" w:hAnsi="Arial" w:cs="Arial"/>
          <w:b/>
          <w:i/>
        </w:rPr>
      </w:pPr>
    </w:p>
    <w:p w14:paraId="448932DE" w14:textId="0BF99B06" w:rsidR="003C37A7" w:rsidRPr="00124621" w:rsidRDefault="00C85E14" w:rsidP="006C2C8A">
      <w:pPr>
        <w:spacing w:after="0" w:line="300" w:lineRule="atLeast"/>
        <w:rPr>
          <w:rFonts w:ascii="Arial" w:hAnsi="Arial" w:cs="Arial"/>
        </w:rPr>
      </w:pPr>
      <w:r w:rsidRPr="00727EE8">
        <w:rPr>
          <w:rFonts w:ascii="Arial" w:hAnsi="Arial" w:cs="Arial"/>
        </w:rPr>
        <w:t xml:space="preserve">Zagreb, </w:t>
      </w:r>
      <w:r w:rsidR="001906D7" w:rsidRPr="00727EE8">
        <w:rPr>
          <w:rFonts w:ascii="Arial" w:hAnsi="Arial" w:cs="Arial"/>
        </w:rPr>
        <w:t>2</w:t>
      </w:r>
      <w:r w:rsidR="00727EE8" w:rsidRPr="00727EE8">
        <w:rPr>
          <w:rFonts w:ascii="Arial" w:hAnsi="Arial" w:cs="Arial"/>
        </w:rPr>
        <w:t>3</w:t>
      </w:r>
      <w:r w:rsidR="003C37A7" w:rsidRPr="00727EE8">
        <w:rPr>
          <w:rFonts w:ascii="Arial" w:hAnsi="Arial" w:cs="Arial"/>
        </w:rPr>
        <w:t>. srpnja 2024.</w:t>
      </w:r>
      <w:r w:rsidR="003C37A7" w:rsidRPr="00124621">
        <w:rPr>
          <w:rFonts w:ascii="Arial" w:hAnsi="Arial" w:cs="Arial"/>
        </w:rPr>
        <w:t xml:space="preserve"> </w:t>
      </w:r>
    </w:p>
    <w:p w14:paraId="3DA2D64E" w14:textId="77777777" w:rsidR="003C37A7" w:rsidRPr="00124621" w:rsidRDefault="003C37A7" w:rsidP="006C2C8A">
      <w:pPr>
        <w:spacing w:after="0" w:line="300" w:lineRule="atLeast"/>
        <w:rPr>
          <w:rFonts w:ascii="Arial" w:hAnsi="Arial" w:cs="Arial"/>
        </w:rPr>
      </w:pPr>
    </w:p>
    <w:p w14:paraId="4E898297" w14:textId="525249C3" w:rsidR="008D4EA3" w:rsidRPr="00124621" w:rsidRDefault="009C6138" w:rsidP="006C2C8A">
      <w:pPr>
        <w:spacing w:after="0" w:line="300" w:lineRule="atLeast"/>
        <w:rPr>
          <w:rFonts w:ascii="Arial" w:hAnsi="Arial" w:cs="Arial"/>
          <w:b/>
        </w:rPr>
      </w:pPr>
      <w:r w:rsidRPr="00124621">
        <w:rPr>
          <w:rFonts w:ascii="Arial" w:hAnsi="Arial" w:cs="Arial"/>
          <w:b/>
        </w:rPr>
        <w:t>OBJAVA ZA MEDIJE</w:t>
      </w:r>
    </w:p>
    <w:p w14:paraId="011182B0" w14:textId="21602D03" w:rsidR="003C37A7" w:rsidRPr="00124621" w:rsidRDefault="00E127B5" w:rsidP="003C37A7">
      <w:pPr>
        <w:spacing w:after="0" w:line="300" w:lineRule="atLeast"/>
        <w:rPr>
          <w:rFonts w:ascii="Arial" w:hAnsi="Arial" w:cs="Arial"/>
          <w:b/>
          <w:color w:val="C00000"/>
          <w:sz w:val="24"/>
          <w:szCs w:val="24"/>
        </w:rPr>
      </w:pPr>
      <w:r w:rsidRPr="00124621">
        <w:rPr>
          <w:rFonts w:ascii="Arial" w:hAnsi="Arial" w:cs="Arial"/>
          <w:b/>
          <w:color w:val="C00000"/>
          <w:sz w:val="24"/>
          <w:szCs w:val="24"/>
        </w:rPr>
        <w:t xml:space="preserve">OKOLIŠNI POREZI U HRVATSKOJ I EUROPSKOJ UNIJI – </w:t>
      </w:r>
      <w:r w:rsidR="00F96AA1" w:rsidRPr="00124621">
        <w:rPr>
          <w:rFonts w:ascii="Arial" w:hAnsi="Arial" w:cs="Arial"/>
          <w:b/>
          <w:color w:val="C00000"/>
          <w:sz w:val="24"/>
          <w:szCs w:val="24"/>
        </w:rPr>
        <w:t xml:space="preserve">MOŽE LI HRVATSKA POSTIĆI KLIMATSKE CILJEVE </w:t>
      </w:r>
      <w:r w:rsidR="00611C55">
        <w:rPr>
          <w:rFonts w:ascii="Arial" w:hAnsi="Arial" w:cs="Arial"/>
          <w:b/>
          <w:color w:val="C00000"/>
          <w:sz w:val="24"/>
          <w:szCs w:val="24"/>
        </w:rPr>
        <w:t xml:space="preserve">EU-a </w:t>
      </w:r>
      <w:r w:rsidR="00F96AA1" w:rsidRPr="00124621">
        <w:rPr>
          <w:rFonts w:ascii="Arial" w:hAnsi="Arial" w:cs="Arial"/>
          <w:b/>
          <w:color w:val="C00000"/>
          <w:sz w:val="24"/>
          <w:szCs w:val="24"/>
        </w:rPr>
        <w:t>DO 2030. I 2050. GODINE?</w:t>
      </w:r>
    </w:p>
    <w:p w14:paraId="0DB8439F" w14:textId="77777777" w:rsidR="00F13487" w:rsidRPr="00124621" w:rsidRDefault="00F13487" w:rsidP="006C2C8A">
      <w:pPr>
        <w:pBdr>
          <w:bottom w:val="single" w:sz="4" w:space="1" w:color="808080" w:themeColor="background1" w:themeShade="80"/>
        </w:pBdr>
        <w:spacing w:after="0" w:line="300" w:lineRule="atLeast"/>
        <w:rPr>
          <w:rFonts w:ascii="Arial" w:hAnsi="Arial" w:cs="Arial"/>
          <w:b/>
          <w:bCs/>
          <w:color w:val="C00000"/>
        </w:rPr>
      </w:pPr>
    </w:p>
    <w:p w14:paraId="7BC8FEDB" w14:textId="2860941D" w:rsidR="00E47B69" w:rsidRPr="00124621" w:rsidRDefault="00037247" w:rsidP="00764CB4">
      <w:pPr>
        <w:spacing w:before="240" w:after="0" w:line="300" w:lineRule="atLeast"/>
        <w:rPr>
          <w:rFonts w:ascii="Arial" w:hAnsi="Arial" w:cs="Arial"/>
          <w:i/>
        </w:rPr>
      </w:pPr>
      <w:r w:rsidRPr="00124621">
        <w:rPr>
          <w:rFonts w:ascii="Arial" w:hAnsi="Arial" w:cs="Arial"/>
          <w:i/>
        </w:rPr>
        <w:t xml:space="preserve">U novome broju </w:t>
      </w:r>
      <w:hyperlink r:id="rId8" w:history="1">
        <w:r w:rsidRPr="00DB123C">
          <w:rPr>
            <w:rStyle w:val="Hyperlink"/>
            <w:rFonts w:ascii="Arial" w:hAnsi="Arial" w:cs="Arial"/>
            <w:i/>
            <w:color w:val="C00000"/>
            <w:u w:val="none"/>
          </w:rPr>
          <w:t xml:space="preserve">Osvrta </w:t>
        </w:r>
        <w:r w:rsidR="00E127B5" w:rsidRPr="00DB123C">
          <w:rPr>
            <w:rStyle w:val="Hyperlink"/>
            <w:rFonts w:ascii="Arial" w:hAnsi="Arial" w:cs="Arial"/>
            <w:i/>
            <w:color w:val="C00000"/>
            <w:u w:val="none"/>
          </w:rPr>
          <w:t>Institut</w:t>
        </w:r>
        <w:r w:rsidRPr="00DB123C">
          <w:rPr>
            <w:rStyle w:val="Hyperlink"/>
            <w:rFonts w:ascii="Arial" w:hAnsi="Arial" w:cs="Arial"/>
            <w:i/>
            <w:color w:val="C00000"/>
            <w:u w:val="none"/>
          </w:rPr>
          <w:t>a</w:t>
        </w:r>
        <w:r w:rsidR="00E127B5" w:rsidRPr="00DB123C">
          <w:rPr>
            <w:rStyle w:val="Hyperlink"/>
            <w:rFonts w:ascii="Arial" w:hAnsi="Arial" w:cs="Arial"/>
            <w:i/>
            <w:color w:val="C00000"/>
            <w:u w:val="none"/>
          </w:rPr>
          <w:t xml:space="preserve"> za javne financije</w:t>
        </w:r>
      </w:hyperlink>
      <w:r w:rsidR="00E127B5" w:rsidRPr="00124621">
        <w:rPr>
          <w:rFonts w:ascii="Arial" w:hAnsi="Arial" w:cs="Arial"/>
          <w:i/>
        </w:rPr>
        <w:t xml:space="preserve"> </w:t>
      </w:r>
      <w:r w:rsidR="000848B6" w:rsidRPr="00124621">
        <w:rPr>
          <w:rFonts w:ascii="Arial" w:hAnsi="Arial" w:cs="Arial"/>
          <w:i/>
        </w:rPr>
        <w:t>Leonarda Srdelić analizira</w:t>
      </w:r>
      <w:r w:rsidR="007A0814" w:rsidRPr="00124621">
        <w:rPr>
          <w:rFonts w:ascii="Arial" w:hAnsi="Arial" w:cs="Arial"/>
          <w:i/>
        </w:rPr>
        <w:t xml:space="preserve"> kretanj</w:t>
      </w:r>
      <w:r w:rsidR="000848B6" w:rsidRPr="00124621">
        <w:rPr>
          <w:rFonts w:ascii="Arial" w:hAnsi="Arial" w:cs="Arial"/>
          <w:i/>
        </w:rPr>
        <w:t>a</w:t>
      </w:r>
      <w:r w:rsidR="007A0814" w:rsidRPr="00124621">
        <w:rPr>
          <w:rFonts w:ascii="Arial" w:hAnsi="Arial" w:cs="Arial"/>
          <w:i/>
        </w:rPr>
        <w:t xml:space="preserve"> prihoda od </w:t>
      </w:r>
      <w:r w:rsidR="00E127B5" w:rsidRPr="00124621">
        <w:rPr>
          <w:rFonts w:ascii="Arial" w:hAnsi="Arial" w:cs="Arial"/>
          <w:i/>
        </w:rPr>
        <w:t>okolišnih poreza u Hrvatskoj i Europskoj uniji</w:t>
      </w:r>
      <w:r w:rsidR="000848B6" w:rsidRPr="00124621">
        <w:rPr>
          <w:rFonts w:ascii="Arial" w:hAnsi="Arial" w:cs="Arial"/>
          <w:i/>
        </w:rPr>
        <w:t xml:space="preserve"> koji pokazuju rast</w:t>
      </w:r>
      <w:r w:rsidR="007A0814" w:rsidRPr="00124621">
        <w:rPr>
          <w:rFonts w:ascii="Arial" w:hAnsi="Arial" w:cs="Arial"/>
          <w:i/>
        </w:rPr>
        <w:t xml:space="preserve"> s 0,6 milijardi eura u 1995. godini na 2,3 milijarde eura u 2022., s prosječnom godišnjom stopom rasta od 5,8%. Porezi na energente činili su većinu ovog</w:t>
      </w:r>
      <w:r w:rsidR="00611C55">
        <w:rPr>
          <w:rFonts w:ascii="Arial" w:hAnsi="Arial" w:cs="Arial"/>
          <w:i/>
        </w:rPr>
        <w:t>a</w:t>
      </w:r>
      <w:r w:rsidR="007A0814" w:rsidRPr="00124621">
        <w:rPr>
          <w:rFonts w:ascii="Arial" w:hAnsi="Arial" w:cs="Arial"/>
          <w:i/>
        </w:rPr>
        <w:t xml:space="preserve"> rasta, dok su porezi na transport </w:t>
      </w:r>
      <w:r w:rsidRPr="00124621">
        <w:rPr>
          <w:rFonts w:ascii="Arial" w:hAnsi="Arial" w:cs="Arial"/>
          <w:i/>
        </w:rPr>
        <w:t>te</w:t>
      </w:r>
      <w:r w:rsidR="007A0814" w:rsidRPr="00124621">
        <w:rPr>
          <w:rFonts w:ascii="Arial" w:hAnsi="Arial" w:cs="Arial"/>
          <w:i/>
        </w:rPr>
        <w:t xml:space="preserve"> zagađenje i prirodne resurse imali manji doprinos. S 3,3% BDP-a Hrvatska ima jedan od najviših udjela prihoda od okolišnih poreza unutar EU</w:t>
      </w:r>
      <w:r w:rsidR="003D777B">
        <w:rPr>
          <w:rFonts w:ascii="Arial" w:hAnsi="Arial" w:cs="Arial"/>
          <w:i/>
        </w:rPr>
        <w:t>-a</w:t>
      </w:r>
      <w:r w:rsidR="007A0814" w:rsidRPr="00124621">
        <w:rPr>
          <w:rFonts w:ascii="Arial" w:hAnsi="Arial" w:cs="Arial"/>
          <w:i/>
        </w:rPr>
        <w:t xml:space="preserve">, odmah iza Grčke i Bugarske. Trendovi također pokazuju da </w:t>
      </w:r>
      <w:r w:rsidRPr="00124621">
        <w:rPr>
          <w:rFonts w:ascii="Arial" w:hAnsi="Arial" w:cs="Arial"/>
          <w:i/>
        </w:rPr>
        <w:t xml:space="preserve">u Hrvatskoj </w:t>
      </w:r>
      <w:r w:rsidR="007A0814" w:rsidRPr="00124621">
        <w:rPr>
          <w:rFonts w:ascii="Arial" w:hAnsi="Arial" w:cs="Arial"/>
          <w:i/>
        </w:rPr>
        <w:t>udio prihoda od okolišnih poreza u BDP-u u prosjeku raste, za razliku od općeg</w:t>
      </w:r>
      <w:r w:rsidR="00611C55">
        <w:rPr>
          <w:rFonts w:ascii="Arial" w:hAnsi="Arial" w:cs="Arial"/>
          <w:i/>
        </w:rPr>
        <w:t>a</w:t>
      </w:r>
      <w:r w:rsidR="007A0814" w:rsidRPr="00124621">
        <w:rPr>
          <w:rFonts w:ascii="Arial" w:hAnsi="Arial" w:cs="Arial"/>
          <w:i/>
        </w:rPr>
        <w:t xml:space="preserve"> smanjenja na razini EU</w:t>
      </w:r>
      <w:r w:rsidR="003D777B">
        <w:rPr>
          <w:rFonts w:ascii="Arial" w:hAnsi="Arial" w:cs="Arial"/>
          <w:i/>
        </w:rPr>
        <w:t>-a</w:t>
      </w:r>
      <w:r w:rsidR="007A0814" w:rsidRPr="00124621">
        <w:rPr>
          <w:rFonts w:ascii="Arial" w:hAnsi="Arial" w:cs="Arial"/>
          <w:i/>
        </w:rPr>
        <w:t>.</w:t>
      </w:r>
    </w:p>
    <w:p w14:paraId="369069A7" w14:textId="6BFA3D1A" w:rsidR="00CE0CF2" w:rsidRPr="00124621" w:rsidRDefault="00026490" w:rsidP="00997061">
      <w:pPr>
        <w:pStyle w:val="Paragrafbody"/>
        <w:spacing w:before="480" w:after="0" w:line="300" w:lineRule="atLeast"/>
        <w:rPr>
          <w:rFonts w:ascii="Arial" w:hAnsi="Arial" w:cs="Arial"/>
          <w:sz w:val="22"/>
          <w:szCs w:val="22"/>
          <w:lang w:val="hr-HR"/>
        </w:rPr>
      </w:pPr>
      <w:r w:rsidRPr="00124621">
        <w:rPr>
          <w:rFonts w:ascii="Arial" w:hAnsi="Arial" w:cs="Arial"/>
          <w:sz w:val="22"/>
          <w:szCs w:val="22"/>
          <w:lang w:val="hr-HR"/>
        </w:rPr>
        <w:t xml:space="preserve">Okolišni </w:t>
      </w:r>
      <w:r w:rsidR="00467207">
        <w:rPr>
          <w:rFonts w:ascii="Arial" w:hAnsi="Arial" w:cs="Arial"/>
          <w:sz w:val="22"/>
          <w:szCs w:val="22"/>
          <w:lang w:val="hr-HR"/>
        </w:rPr>
        <w:t xml:space="preserve">su </w:t>
      </w:r>
      <w:r w:rsidRPr="00124621">
        <w:rPr>
          <w:rFonts w:ascii="Arial" w:hAnsi="Arial" w:cs="Arial"/>
          <w:sz w:val="22"/>
          <w:szCs w:val="22"/>
          <w:lang w:val="hr-HR"/>
        </w:rPr>
        <w:t>porezi ključan fiskalni instrument</w:t>
      </w:r>
      <w:r w:rsidR="00467207">
        <w:rPr>
          <w:rFonts w:ascii="Arial" w:hAnsi="Arial" w:cs="Arial"/>
          <w:sz w:val="22"/>
          <w:szCs w:val="22"/>
          <w:lang w:val="hr-HR"/>
        </w:rPr>
        <w:t xml:space="preserve"> EU</w:t>
      </w:r>
      <w:r w:rsidR="003D777B">
        <w:rPr>
          <w:rFonts w:ascii="Arial" w:hAnsi="Arial" w:cs="Arial"/>
          <w:sz w:val="22"/>
          <w:szCs w:val="22"/>
          <w:lang w:val="hr-HR"/>
        </w:rPr>
        <w:t>-a</w:t>
      </w:r>
      <w:r w:rsidRPr="00124621">
        <w:rPr>
          <w:rFonts w:ascii="Arial" w:hAnsi="Arial" w:cs="Arial"/>
          <w:sz w:val="22"/>
          <w:szCs w:val="22"/>
          <w:lang w:val="hr-HR"/>
        </w:rPr>
        <w:t xml:space="preserve"> usmjeren na proizvode i aktivnosti </w:t>
      </w:r>
      <w:r w:rsidR="00467207" w:rsidRPr="00124621">
        <w:rPr>
          <w:rFonts w:ascii="Arial" w:hAnsi="Arial" w:cs="Arial"/>
          <w:sz w:val="22"/>
          <w:szCs w:val="22"/>
          <w:lang w:val="hr-HR"/>
        </w:rPr>
        <w:t>koj</w:t>
      </w:r>
      <w:r w:rsidR="00467207">
        <w:rPr>
          <w:rFonts w:ascii="Arial" w:hAnsi="Arial" w:cs="Arial"/>
          <w:sz w:val="22"/>
          <w:szCs w:val="22"/>
          <w:lang w:val="hr-HR"/>
        </w:rPr>
        <w:t>i</w:t>
      </w:r>
      <w:r w:rsidR="00467207" w:rsidRPr="00124621">
        <w:rPr>
          <w:rFonts w:ascii="Arial" w:hAnsi="Arial" w:cs="Arial"/>
          <w:sz w:val="22"/>
          <w:szCs w:val="22"/>
          <w:lang w:val="hr-HR"/>
        </w:rPr>
        <w:t xml:space="preserve"> </w:t>
      </w:r>
      <w:r w:rsidRPr="00124621">
        <w:rPr>
          <w:rFonts w:ascii="Arial" w:hAnsi="Arial" w:cs="Arial"/>
          <w:sz w:val="22"/>
          <w:szCs w:val="22"/>
          <w:lang w:val="hr-HR"/>
        </w:rPr>
        <w:t>negativno utječu na okoliš s ciljem izmjene obrasca proizvodnje i potrošnje štetne za okoliš, potičući istovremeno ekonomski učinkovite prakse i generiranje prihoda za financiranje zelenih projekata.</w:t>
      </w:r>
      <w:r w:rsidR="00CE0CF2" w:rsidRPr="00124621">
        <w:rPr>
          <w:rFonts w:ascii="Arial" w:hAnsi="Arial" w:cs="Arial"/>
          <w:sz w:val="22"/>
          <w:szCs w:val="22"/>
          <w:lang w:val="hr-HR"/>
        </w:rPr>
        <w:t xml:space="preserve"> Osim toga, porezi su važan izvor financiranja zelenih projekata koji podržavaju ciljeve Europskog</w:t>
      </w:r>
      <w:r w:rsidR="00467207">
        <w:rPr>
          <w:rFonts w:ascii="Arial" w:hAnsi="Arial" w:cs="Arial"/>
          <w:sz w:val="22"/>
          <w:szCs w:val="22"/>
          <w:lang w:val="hr-HR"/>
        </w:rPr>
        <w:t>a</w:t>
      </w:r>
      <w:r w:rsidR="00CE0CF2" w:rsidRPr="00124621">
        <w:rPr>
          <w:rFonts w:ascii="Arial" w:hAnsi="Arial" w:cs="Arial"/>
          <w:sz w:val="22"/>
          <w:szCs w:val="22"/>
          <w:lang w:val="hr-HR"/>
        </w:rPr>
        <w:t xml:space="preserve"> zelenog plana, uključujući smanjenje emisija stakleničkih plinova za 55% do 2030. i postizanje </w:t>
      </w:r>
      <w:r w:rsidR="00CE0CF2" w:rsidRPr="000746A8">
        <w:rPr>
          <w:rFonts w:ascii="Arial" w:hAnsi="Arial" w:cs="Arial"/>
          <w:sz w:val="22"/>
          <w:szCs w:val="22"/>
          <w:lang w:val="hr-HR"/>
        </w:rPr>
        <w:t>klimatske neutralnosti</w:t>
      </w:r>
      <w:r w:rsidR="00CE0CF2" w:rsidRPr="00124621">
        <w:rPr>
          <w:rFonts w:ascii="Arial" w:hAnsi="Arial" w:cs="Arial"/>
          <w:sz w:val="22"/>
          <w:szCs w:val="22"/>
          <w:lang w:val="hr-HR"/>
        </w:rPr>
        <w:t xml:space="preserve"> do 2050. godine.</w:t>
      </w:r>
    </w:p>
    <w:p w14:paraId="60952558" w14:textId="536F8647" w:rsidR="00E47B69" w:rsidRPr="00124621" w:rsidRDefault="00711CF5" w:rsidP="00997061">
      <w:pPr>
        <w:spacing w:before="120" w:after="0"/>
        <w:rPr>
          <w:rFonts w:ascii="Arial" w:eastAsia="Times New Roman" w:hAnsi="Arial" w:cs="Arial"/>
          <w:lang w:eastAsia="hr-HR"/>
        </w:rPr>
      </w:pPr>
      <w:r w:rsidRPr="00124621">
        <w:rPr>
          <w:rFonts w:ascii="Arial" w:eastAsia="Times New Roman" w:hAnsi="Arial" w:cs="Arial"/>
          <w:lang w:eastAsia="hr-HR"/>
        </w:rPr>
        <w:t>V</w:t>
      </w:r>
      <w:r w:rsidR="007A0814" w:rsidRPr="00124621">
        <w:rPr>
          <w:rFonts w:ascii="Arial" w:eastAsia="Times New Roman" w:hAnsi="Arial" w:cs="Arial"/>
          <w:lang w:eastAsia="hr-HR"/>
        </w:rPr>
        <w:t xml:space="preserve">isok udio prihoda od okolišnih poreza u BDP-u, </w:t>
      </w:r>
      <w:r w:rsidR="007E578C" w:rsidRPr="00124621">
        <w:rPr>
          <w:rFonts w:ascii="Arial" w:eastAsia="Times New Roman" w:hAnsi="Arial" w:cs="Arial"/>
          <w:lang w:eastAsia="hr-HR"/>
        </w:rPr>
        <w:t xml:space="preserve">osobito </w:t>
      </w:r>
      <w:r w:rsidR="007A0814" w:rsidRPr="00124621">
        <w:rPr>
          <w:rFonts w:ascii="Arial" w:eastAsia="Times New Roman" w:hAnsi="Arial" w:cs="Arial"/>
          <w:lang w:eastAsia="hr-HR"/>
        </w:rPr>
        <w:t xml:space="preserve">onih vezanih uz energente, odražava daljnju ovisnost </w:t>
      </w:r>
      <w:r w:rsidR="004E1830" w:rsidRPr="00124621">
        <w:rPr>
          <w:rFonts w:ascii="Arial" w:eastAsia="Times New Roman" w:hAnsi="Arial" w:cs="Arial"/>
          <w:lang w:eastAsia="hr-HR"/>
        </w:rPr>
        <w:t>H</w:t>
      </w:r>
      <w:r w:rsidR="007A0814" w:rsidRPr="00124621">
        <w:rPr>
          <w:rFonts w:ascii="Arial" w:eastAsia="Times New Roman" w:hAnsi="Arial" w:cs="Arial"/>
          <w:lang w:eastAsia="hr-HR"/>
        </w:rPr>
        <w:t>rvatske o fosilnim gorivima</w:t>
      </w:r>
      <w:r w:rsidR="007A0814" w:rsidRPr="00124621">
        <w:rPr>
          <w:rFonts w:ascii="Arial" w:hAnsi="Arial" w:cs="Arial"/>
          <w:iCs/>
        </w:rPr>
        <w:t xml:space="preserve"> </w:t>
      </w:r>
      <w:r w:rsidR="00467207">
        <w:rPr>
          <w:rFonts w:ascii="Arial" w:eastAsia="Times New Roman" w:hAnsi="Arial" w:cs="Arial"/>
          <w:lang w:eastAsia="hr-HR"/>
        </w:rPr>
        <w:t>kao i to</w:t>
      </w:r>
      <w:r w:rsidR="00467207" w:rsidRPr="00124621">
        <w:rPr>
          <w:rFonts w:ascii="Arial" w:eastAsia="Times New Roman" w:hAnsi="Arial" w:cs="Arial"/>
          <w:lang w:eastAsia="hr-HR"/>
        </w:rPr>
        <w:t xml:space="preserve"> </w:t>
      </w:r>
      <w:r w:rsidR="00E31DF5" w:rsidRPr="00124621">
        <w:rPr>
          <w:rFonts w:ascii="Arial" w:eastAsia="Times New Roman" w:hAnsi="Arial" w:cs="Arial"/>
          <w:lang w:eastAsia="hr-HR"/>
        </w:rPr>
        <w:t>da je proces odvajanja gospodarskog</w:t>
      </w:r>
      <w:r w:rsidR="00467207">
        <w:rPr>
          <w:rFonts w:ascii="Arial" w:eastAsia="Times New Roman" w:hAnsi="Arial" w:cs="Arial"/>
          <w:lang w:eastAsia="hr-HR"/>
        </w:rPr>
        <w:t>a</w:t>
      </w:r>
      <w:r w:rsidR="00E31DF5" w:rsidRPr="00124621">
        <w:rPr>
          <w:rFonts w:ascii="Arial" w:eastAsia="Times New Roman" w:hAnsi="Arial" w:cs="Arial"/>
          <w:lang w:eastAsia="hr-HR"/>
        </w:rPr>
        <w:t xml:space="preserve"> rasta od potražnje za fosilnim gorivima znatno sporiji u odnosu na </w:t>
      </w:r>
      <w:r w:rsidR="00E47B69" w:rsidRPr="00124621">
        <w:rPr>
          <w:rFonts w:ascii="Arial" w:eastAsia="Times New Roman" w:hAnsi="Arial" w:cs="Arial"/>
          <w:lang w:eastAsia="hr-HR"/>
        </w:rPr>
        <w:t>prosjek</w:t>
      </w:r>
      <w:r w:rsidR="00E31DF5" w:rsidRPr="00124621">
        <w:rPr>
          <w:rFonts w:ascii="Arial" w:eastAsia="Times New Roman" w:hAnsi="Arial" w:cs="Arial"/>
          <w:lang w:eastAsia="hr-HR"/>
        </w:rPr>
        <w:t xml:space="preserve"> E</w:t>
      </w:r>
      <w:r w:rsidR="006B4BB6">
        <w:rPr>
          <w:rFonts w:ascii="Arial" w:eastAsia="Times New Roman" w:hAnsi="Arial" w:cs="Arial"/>
          <w:lang w:eastAsia="hr-HR"/>
        </w:rPr>
        <w:t>U</w:t>
      </w:r>
      <w:r w:rsidR="003D777B">
        <w:rPr>
          <w:rFonts w:ascii="Arial" w:eastAsia="Times New Roman" w:hAnsi="Arial" w:cs="Arial"/>
          <w:lang w:eastAsia="hr-HR"/>
        </w:rPr>
        <w:t>-a</w:t>
      </w:r>
      <w:r w:rsidR="00E31DF5" w:rsidRPr="00124621">
        <w:rPr>
          <w:rFonts w:ascii="Arial" w:eastAsia="Times New Roman" w:hAnsi="Arial" w:cs="Arial"/>
          <w:lang w:eastAsia="hr-HR"/>
        </w:rPr>
        <w:t xml:space="preserve">. </w:t>
      </w:r>
      <w:r w:rsidR="00D2025C" w:rsidRPr="00D2025C">
        <w:rPr>
          <w:rFonts w:ascii="Arial" w:eastAsia="Times New Roman" w:hAnsi="Arial" w:cs="Arial"/>
          <w:lang w:eastAsia="hr-HR"/>
        </w:rPr>
        <w:t>Radi boljeg razumijevanja ove dinamike, korisno je pratiti intenzitet emisije CO</w:t>
      </w:r>
      <w:r w:rsidR="00D2025C" w:rsidRPr="00D02130">
        <w:rPr>
          <w:rFonts w:ascii="Arial" w:eastAsia="Times New Roman" w:hAnsi="Arial" w:cs="Arial"/>
          <w:vertAlign w:val="subscript"/>
          <w:lang w:eastAsia="hr-HR"/>
        </w:rPr>
        <w:t>2</w:t>
      </w:r>
      <w:r w:rsidR="00D2025C" w:rsidRPr="00D2025C">
        <w:rPr>
          <w:rFonts w:ascii="Arial" w:eastAsia="Times New Roman" w:hAnsi="Arial" w:cs="Arial"/>
          <w:lang w:eastAsia="hr-HR"/>
        </w:rPr>
        <w:t>, koji označava količinu CO</w:t>
      </w:r>
      <w:r w:rsidR="00D2025C" w:rsidRPr="00D02130">
        <w:rPr>
          <w:rFonts w:ascii="Arial" w:eastAsia="Times New Roman" w:hAnsi="Arial" w:cs="Arial"/>
          <w:vertAlign w:val="subscript"/>
          <w:lang w:eastAsia="hr-HR"/>
        </w:rPr>
        <w:t>2</w:t>
      </w:r>
      <w:r w:rsidR="00D2025C" w:rsidRPr="00D2025C">
        <w:rPr>
          <w:rFonts w:ascii="Arial" w:eastAsia="Times New Roman" w:hAnsi="Arial" w:cs="Arial"/>
          <w:lang w:eastAsia="hr-HR"/>
        </w:rPr>
        <w:t xml:space="preserve"> emitiranu po jedinici proizvedene energije. Taj pokazatelj ukazuje na udio energije dobivene iz fosilnih goriva u ukupnoj proizvodnji energije</w:t>
      </w:r>
      <w:r w:rsidR="008C176E">
        <w:rPr>
          <w:rFonts w:ascii="Arial" w:hAnsi="Arial" w:cs="Arial"/>
          <w:iCs/>
        </w:rPr>
        <w:t xml:space="preserve">. </w:t>
      </w:r>
      <w:r w:rsidR="00BB7056" w:rsidRPr="00124621">
        <w:rPr>
          <w:rFonts w:ascii="Arial" w:hAnsi="Arial" w:cs="Arial"/>
          <w:iCs/>
        </w:rPr>
        <w:t>Fluktuacije u intenzitetu emisije CO</w:t>
      </w:r>
      <w:r w:rsidR="00BB7056" w:rsidRPr="006542BB">
        <w:rPr>
          <w:rFonts w:ascii="Arial" w:hAnsi="Arial" w:cs="Arial"/>
          <w:iCs/>
          <w:vertAlign w:val="subscript"/>
        </w:rPr>
        <w:t>2</w:t>
      </w:r>
      <w:r w:rsidR="00BB7056" w:rsidRPr="00124621">
        <w:rPr>
          <w:rFonts w:ascii="Arial" w:hAnsi="Arial" w:cs="Arial"/>
          <w:iCs/>
        </w:rPr>
        <w:t xml:space="preserve"> u Hrvatskoj </w:t>
      </w:r>
      <w:r w:rsidR="004E1830" w:rsidRPr="00124621">
        <w:rPr>
          <w:rFonts w:ascii="Arial" w:eastAsia="Times New Roman" w:hAnsi="Arial" w:cs="Arial"/>
          <w:lang w:eastAsia="hr-HR"/>
        </w:rPr>
        <w:t>po</w:t>
      </w:r>
      <w:r w:rsidR="00BB7056" w:rsidRPr="00124621">
        <w:rPr>
          <w:rFonts w:ascii="Arial" w:eastAsia="Times New Roman" w:hAnsi="Arial" w:cs="Arial"/>
          <w:lang w:eastAsia="hr-HR"/>
        </w:rPr>
        <w:t xml:space="preserve">kazuju </w:t>
      </w:r>
      <w:r w:rsidR="00EA11C6" w:rsidRPr="00124621">
        <w:rPr>
          <w:rFonts w:ascii="Arial" w:eastAsia="Times New Roman" w:hAnsi="Arial" w:cs="Arial"/>
          <w:lang w:eastAsia="hr-HR"/>
        </w:rPr>
        <w:t>da na potražnju za fosilnim gorivima u promatranom</w:t>
      </w:r>
      <w:r w:rsidR="00467207">
        <w:rPr>
          <w:rFonts w:ascii="Arial" w:eastAsia="Times New Roman" w:hAnsi="Arial" w:cs="Arial"/>
          <w:lang w:eastAsia="hr-HR"/>
        </w:rPr>
        <w:t>e</w:t>
      </w:r>
      <w:r w:rsidR="00EA11C6" w:rsidRPr="00124621">
        <w:rPr>
          <w:rFonts w:ascii="Arial" w:eastAsia="Times New Roman" w:hAnsi="Arial" w:cs="Arial"/>
          <w:lang w:eastAsia="hr-HR"/>
        </w:rPr>
        <w:t xml:space="preserve"> razdoblju nije utjecala porezna politik</w:t>
      </w:r>
      <w:r w:rsidRPr="00124621">
        <w:rPr>
          <w:rFonts w:ascii="Arial" w:eastAsia="Times New Roman" w:hAnsi="Arial" w:cs="Arial"/>
          <w:lang w:eastAsia="hr-HR"/>
        </w:rPr>
        <w:t>a</w:t>
      </w:r>
      <w:r w:rsidR="00EA11C6" w:rsidRPr="00124621">
        <w:rPr>
          <w:rFonts w:ascii="Arial" w:eastAsia="Times New Roman" w:hAnsi="Arial" w:cs="Arial"/>
          <w:lang w:eastAsia="hr-HR"/>
        </w:rPr>
        <w:t>, već je ona primarno ovisila o gospodarskoj aktivnosti.</w:t>
      </w:r>
      <w:r w:rsidR="00E47B69" w:rsidRPr="00124621">
        <w:rPr>
          <w:rFonts w:ascii="Arial" w:eastAsia="Times New Roman" w:hAnsi="Arial" w:cs="Arial"/>
          <w:lang w:eastAsia="hr-HR"/>
        </w:rPr>
        <w:t xml:space="preserve"> </w:t>
      </w:r>
      <w:r w:rsidR="00EA11C6" w:rsidRPr="00124621">
        <w:rPr>
          <w:rFonts w:ascii="Arial" w:eastAsia="Times New Roman" w:hAnsi="Arial" w:cs="Arial"/>
          <w:lang w:eastAsia="hr-HR"/>
        </w:rPr>
        <w:t xml:space="preserve">Nasuprot tome, </w:t>
      </w:r>
      <w:r w:rsidR="007A0814" w:rsidRPr="00124621">
        <w:rPr>
          <w:rFonts w:ascii="Arial" w:eastAsia="Times New Roman" w:hAnsi="Arial" w:cs="Arial"/>
          <w:lang w:eastAsia="hr-HR"/>
        </w:rPr>
        <w:t>na razini</w:t>
      </w:r>
      <w:r w:rsidR="00EA11C6" w:rsidRPr="00124621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="00EA11C6" w:rsidRPr="00124621">
        <w:rPr>
          <w:rFonts w:ascii="Arial" w:eastAsia="Times New Roman" w:hAnsi="Arial" w:cs="Arial"/>
          <w:lang w:eastAsia="hr-HR"/>
        </w:rPr>
        <w:t>europodručja</w:t>
      </w:r>
      <w:proofErr w:type="spellEnd"/>
      <w:r w:rsidR="00EA11C6" w:rsidRPr="00124621">
        <w:rPr>
          <w:rFonts w:ascii="Arial" w:eastAsia="Times New Roman" w:hAnsi="Arial" w:cs="Arial"/>
          <w:lang w:eastAsia="hr-HR"/>
        </w:rPr>
        <w:t xml:space="preserve"> </w:t>
      </w:r>
      <w:r w:rsidR="007E578C" w:rsidRPr="00124621">
        <w:rPr>
          <w:rFonts w:ascii="Arial" w:eastAsia="Times New Roman" w:hAnsi="Arial" w:cs="Arial"/>
          <w:lang w:eastAsia="hr-HR"/>
        </w:rPr>
        <w:t xml:space="preserve">primjećuje </w:t>
      </w:r>
      <w:r w:rsidR="00EA11C6" w:rsidRPr="00124621">
        <w:rPr>
          <w:rFonts w:ascii="Arial" w:eastAsia="Times New Roman" w:hAnsi="Arial" w:cs="Arial"/>
          <w:lang w:eastAsia="hr-HR"/>
        </w:rPr>
        <w:t>se stabilan trend smanjenja emisije CO</w:t>
      </w:r>
      <w:r w:rsidR="00EA11C6" w:rsidRPr="006542BB">
        <w:rPr>
          <w:rFonts w:ascii="Arial" w:eastAsia="Times New Roman" w:hAnsi="Arial" w:cs="Arial"/>
          <w:vertAlign w:val="subscript"/>
          <w:lang w:eastAsia="hr-HR"/>
        </w:rPr>
        <w:t>2</w:t>
      </w:r>
      <w:r w:rsidR="00EA11C6" w:rsidRPr="00124621">
        <w:rPr>
          <w:rFonts w:ascii="Arial" w:eastAsia="Times New Roman" w:hAnsi="Arial" w:cs="Arial"/>
          <w:lang w:eastAsia="hr-HR"/>
        </w:rPr>
        <w:t xml:space="preserve"> po jedinici proizvedene energije, što implicira uspješniju implementaciju politika usmjerenih na povećanje energetske </w:t>
      </w:r>
      <w:r w:rsidR="00CE0CF2" w:rsidRPr="00124621">
        <w:rPr>
          <w:rFonts w:ascii="Arial" w:eastAsia="Times New Roman" w:hAnsi="Arial" w:cs="Arial"/>
          <w:lang w:eastAsia="hr-HR"/>
        </w:rPr>
        <w:t xml:space="preserve">učinkovitosti </w:t>
      </w:r>
      <w:r w:rsidR="00EA11C6" w:rsidRPr="00124621">
        <w:rPr>
          <w:rFonts w:ascii="Arial" w:eastAsia="Times New Roman" w:hAnsi="Arial" w:cs="Arial"/>
          <w:lang w:eastAsia="hr-HR"/>
        </w:rPr>
        <w:t xml:space="preserve">i širu upotrebu obnovljivih izvora energije. </w:t>
      </w:r>
      <w:r w:rsidR="00467207">
        <w:rPr>
          <w:rFonts w:ascii="Arial" w:eastAsia="Times New Roman" w:hAnsi="Arial" w:cs="Arial"/>
          <w:lang w:eastAsia="hr-HR"/>
        </w:rPr>
        <w:t>U skladu s tim</w:t>
      </w:r>
      <w:r w:rsidR="007E578C" w:rsidRPr="00124621">
        <w:rPr>
          <w:rFonts w:ascii="Arial" w:eastAsia="Times New Roman" w:hAnsi="Arial" w:cs="Arial"/>
          <w:lang w:eastAsia="hr-HR"/>
        </w:rPr>
        <w:t>,</w:t>
      </w:r>
      <w:r w:rsidR="007A0814" w:rsidRPr="00124621">
        <w:rPr>
          <w:rFonts w:ascii="Arial" w:eastAsia="Times New Roman" w:hAnsi="Arial" w:cs="Arial"/>
          <w:lang w:eastAsia="hr-HR"/>
        </w:rPr>
        <w:t xml:space="preserve"> </w:t>
      </w:r>
      <w:r w:rsidR="007E578C" w:rsidRPr="00124621">
        <w:rPr>
          <w:rFonts w:ascii="Arial" w:eastAsia="Times New Roman" w:hAnsi="Arial" w:cs="Arial"/>
          <w:lang w:eastAsia="hr-HR"/>
        </w:rPr>
        <w:t xml:space="preserve">Srdelić </w:t>
      </w:r>
      <w:r w:rsidR="007A0814" w:rsidRPr="00124621">
        <w:rPr>
          <w:rFonts w:ascii="Arial" w:eastAsia="Times New Roman" w:hAnsi="Arial" w:cs="Arial"/>
          <w:lang w:eastAsia="hr-HR"/>
        </w:rPr>
        <w:t xml:space="preserve">naglašava da </w:t>
      </w:r>
      <w:r w:rsidR="00997061" w:rsidRPr="00124621">
        <w:rPr>
          <w:rFonts w:ascii="Arial" w:eastAsia="Times New Roman" w:hAnsi="Arial" w:cs="Arial"/>
          <w:lang w:eastAsia="hr-HR"/>
        </w:rPr>
        <w:t xml:space="preserve">u Hrvatskoj </w:t>
      </w:r>
      <w:r w:rsidR="007A0814" w:rsidRPr="00124621">
        <w:rPr>
          <w:rFonts w:ascii="Arial" w:eastAsia="Times New Roman" w:hAnsi="Arial" w:cs="Arial"/>
          <w:lang w:eastAsia="hr-HR"/>
        </w:rPr>
        <w:t xml:space="preserve">mjere za poticanje energetske učinkovitosti </w:t>
      </w:r>
      <w:r w:rsidR="00467207">
        <w:rPr>
          <w:rFonts w:ascii="Arial" w:eastAsia="Times New Roman" w:hAnsi="Arial" w:cs="Arial"/>
          <w:lang w:eastAsia="hr-HR"/>
        </w:rPr>
        <w:t>i</w:t>
      </w:r>
      <w:r w:rsidR="00467207" w:rsidRPr="00124621">
        <w:rPr>
          <w:rFonts w:ascii="Arial" w:eastAsia="Times New Roman" w:hAnsi="Arial" w:cs="Arial"/>
          <w:lang w:eastAsia="hr-HR"/>
        </w:rPr>
        <w:t xml:space="preserve"> </w:t>
      </w:r>
      <w:r w:rsidR="007A0814" w:rsidRPr="00124621">
        <w:rPr>
          <w:rFonts w:ascii="Arial" w:eastAsia="Times New Roman" w:hAnsi="Arial" w:cs="Arial"/>
          <w:lang w:eastAsia="hr-HR"/>
        </w:rPr>
        <w:t xml:space="preserve">tranziciju prema obnovljivim izvorima energije nisu implementirane s potrebnom razinom učinkovitosti ili širinom u odnosu na </w:t>
      </w:r>
      <w:r w:rsidR="007E578C" w:rsidRPr="00124621">
        <w:rPr>
          <w:rFonts w:ascii="Arial" w:eastAsia="Times New Roman" w:hAnsi="Arial" w:cs="Arial"/>
          <w:lang w:eastAsia="hr-HR"/>
        </w:rPr>
        <w:t xml:space="preserve">prosjek </w:t>
      </w:r>
      <w:r w:rsidR="007A0814" w:rsidRPr="00124621">
        <w:rPr>
          <w:rFonts w:ascii="Arial" w:eastAsia="Times New Roman" w:hAnsi="Arial" w:cs="Arial"/>
          <w:lang w:eastAsia="hr-HR"/>
        </w:rPr>
        <w:t>E</w:t>
      </w:r>
      <w:r w:rsidR="004E1830" w:rsidRPr="00124621">
        <w:rPr>
          <w:rFonts w:ascii="Arial" w:eastAsia="Times New Roman" w:hAnsi="Arial" w:cs="Arial"/>
          <w:lang w:eastAsia="hr-HR"/>
        </w:rPr>
        <w:t>U</w:t>
      </w:r>
      <w:r w:rsidR="00252256">
        <w:rPr>
          <w:rFonts w:ascii="Arial" w:eastAsia="Times New Roman" w:hAnsi="Arial" w:cs="Arial"/>
          <w:lang w:eastAsia="hr-HR"/>
        </w:rPr>
        <w:t>-a</w:t>
      </w:r>
      <w:r w:rsidR="007A0814" w:rsidRPr="00124621">
        <w:rPr>
          <w:rFonts w:ascii="Arial" w:eastAsia="Times New Roman" w:hAnsi="Arial" w:cs="Arial"/>
          <w:lang w:eastAsia="hr-HR"/>
        </w:rPr>
        <w:t>.</w:t>
      </w:r>
    </w:p>
    <w:p w14:paraId="6DB961A4" w14:textId="25FF1EC0" w:rsidR="00EA0156" w:rsidRDefault="00E57BAB" w:rsidP="00764CB4">
      <w:pPr>
        <w:spacing w:before="120" w:after="0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Jedan od ključnih alata </w:t>
      </w:r>
      <w:r w:rsidRPr="00124621">
        <w:rPr>
          <w:rFonts w:ascii="Arial" w:eastAsia="Times New Roman" w:hAnsi="Arial" w:cs="Arial"/>
          <w:lang w:eastAsia="hr-HR"/>
        </w:rPr>
        <w:t xml:space="preserve">koji se </w:t>
      </w:r>
      <w:r w:rsidR="00467207" w:rsidRPr="00124621">
        <w:rPr>
          <w:rFonts w:ascii="Arial" w:eastAsia="Times New Roman" w:hAnsi="Arial" w:cs="Arial"/>
          <w:lang w:eastAsia="hr-HR"/>
        </w:rPr>
        <w:t>nameć</w:t>
      </w:r>
      <w:r w:rsidR="00467207">
        <w:rPr>
          <w:rFonts w:ascii="Arial" w:eastAsia="Times New Roman" w:hAnsi="Arial" w:cs="Arial"/>
          <w:lang w:eastAsia="hr-HR"/>
        </w:rPr>
        <w:t>u</w:t>
      </w:r>
      <w:r w:rsidR="00467207" w:rsidRPr="00124621" w:rsidDel="00E57BAB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z</w:t>
      </w:r>
      <w:r w:rsidR="007A0814" w:rsidRPr="00124621">
        <w:rPr>
          <w:rFonts w:ascii="Arial" w:eastAsia="Times New Roman" w:hAnsi="Arial" w:cs="Arial"/>
          <w:lang w:eastAsia="hr-HR"/>
        </w:rPr>
        <w:t>a zemlje poput Hrvatske koje iskazuju fluktuacije u emisijama CO</w:t>
      </w:r>
      <w:r w:rsidR="007A0814" w:rsidRPr="006542BB">
        <w:rPr>
          <w:rFonts w:ascii="Arial" w:eastAsia="Times New Roman" w:hAnsi="Arial" w:cs="Arial"/>
          <w:vertAlign w:val="subscript"/>
          <w:lang w:eastAsia="hr-HR"/>
        </w:rPr>
        <w:t>2</w:t>
      </w:r>
      <w:r w:rsidR="007A0814" w:rsidRPr="00124621">
        <w:rPr>
          <w:rFonts w:ascii="Arial" w:eastAsia="Times New Roman" w:hAnsi="Arial" w:cs="Arial"/>
          <w:lang w:eastAsia="hr-HR"/>
        </w:rPr>
        <w:t xml:space="preserve"> usko vezane </w:t>
      </w:r>
      <w:r w:rsidR="00030975">
        <w:rPr>
          <w:rFonts w:ascii="Arial" w:eastAsia="Times New Roman" w:hAnsi="Arial" w:cs="Arial"/>
          <w:lang w:eastAsia="hr-HR"/>
        </w:rPr>
        <w:t>uz</w:t>
      </w:r>
      <w:r w:rsidR="00030975" w:rsidRPr="00124621">
        <w:rPr>
          <w:rFonts w:ascii="Arial" w:eastAsia="Times New Roman" w:hAnsi="Arial" w:cs="Arial"/>
          <w:lang w:eastAsia="hr-HR"/>
        </w:rPr>
        <w:t xml:space="preserve"> </w:t>
      </w:r>
      <w:r w:rsidR="007A0814" w:rsidRPr="00124621">
        <w:rPr>
          <w:rFonts w:ascii="Arial" w:eastAsia="Times New Roman" w:hAnsi="Arial" w:cs="Arial"/>
          <w:lang w:eastAsia="hr-HR"/>
        </w:rPr>
        <w:t xml:space="preserve">gospodarsku aktivnost, </w:t>
      </w:r>
      <w:r w:rsidR="00EA11C6" w:rsidRPr="00124621">
        <w:rPr>
          <w:rFonts w:ascii="Arial" w:eastAsia="Times New Roman" w:hAnsi="Arial" w:cs="Arial"/>
          <w:lang w:eastAsia="hr-HR"/>
        </w:rPr>
        <w:t>jest uvođenje poreza na ugljik</w:t>
      </w:r>
      <w:r w:rsidR="009C0CB7" w:rsidRPr="00124621">
        <w:rPr>
          <w:rFonts w:ascii="Arial" w:eastAsia="Times New Roman" w:hAnsi="Arial" w:cs="Arial"/>
          <w:lang w:eastAsia="hr-HR"/>
        </w:rPr>
        <w:t>.</w:t>
      </w:r>
      <w:r w:rsidR="007A0814" w:rsidRPr="00124621">
        <w:rPr>
          <w:rFonts w:ascii="Arial" w:eastAsia="Times New Roman" w:hAnsi="Arial" w:cs="Arial"/>
          <w:lang w:eastAsia="hr-HR"/>
        </w:rPr>
        <w:t xml:space="preserve"> </w:t>
      </w:r>
      <w:r w:rsidR="00EA11C6" w:rsidRPr="00124621">
        <w:rPr>
          <w:rFonts w:ascii="Arial" w:eastAsia="Times New Roman" w:hAnsi="Arial" w:cs="Arial"/>
          <w:lang w:eastAsia="hr-HR"/>
        </w:rPr>
        <w:t xml:space="preserve">Prihodi generirani ovim porezom mogu se reinvestirati u zelene projekte, poboljšanje infrastrukture </w:t>
      </w:r>
      <w:r w:rsidR="00030975">
        <w:rPr>
          <w:rFonts w:ascii="Arial" w:eastAsia="Times New Roman" w:hAnsi="Arial" w:cs="Arial"/>
          <w:lang w:eastAsia="hr-HR"/>
        </w:rPr>
        <w:t>i</w:t>
      </w:r>
      <w:r w:rsidR="00030975" w:rsidRPr="00124621">
        <w:rPr>
          <w:rFonts w:ascii="Arial" w:eastAsia="Times New Roman" w:hAnsi="Arial" w:cs="Arial"/>
          <w:lang w:eastAsia="hr-HR"/>
        </w:rPr>
        <w:t xml:space="preserve"> </w:t>
      </w:r>
      <w:r w:rsidR="00EA11C6" w:rsidRPr="00124621">
        <w:rPr>
          <w:rFonts w:ascii="Arial" w:eastAsia="Times New Roman" w:hAnsi="Arial" w:cs="Arial"/>
          <w:lang w:eastAsia="hr-HR"/>
        </w:rPr>
        <w:t>razvoj tehnologija koje doprinose smanjenju ovisnosti o fosilnim gorivima</w:t>
      </w:r>
      <w:r w:rsidR="00BB7056" w:rsidRPr="00124621">
        <w:rPr>
          <w:rFonts w:ascii="Arial" w:eastAsia="Times New Roman" w:hAnsi="Arial" w:cs="Arial"/>
          <w:lang w:eastAsia="hr-HR"/>
        </w:rPr>
        <w:t>.</w:t>
      </w:r>
    </w:p>
    <w:p w14:paraId="474B84B1" w14:textId="77777777" w:rsidR="00EA0156" w:rsidRDefault="00EA0156">
      <w:pPr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br w:type="page"/>
      </w:r>
    </w:p>
    <w:p w14:paraId="757E2E9F" w14:textId="579A50C7" w:rsidR="003C37A7" w:rsidRPr="00124621" w:rsidRDefault="00905D71" w:rsidP="00764CB4">
      <w:pPr>
        <w:spacing w:before="120" w:after="0" w:line="300" w:lineRule="atLeast"/>
        <w:rPr>
          <w:rFonts w:ascii="Arial" w:hAnsi="Arial" w:cs="Arial"/>
          <w:i/>
          <w:iCs/>
        </w:rPr>
      </w:pPr>
      <w:r w:rsidRPr="00124621">
        <w:rPr>
          <w:rFonts w:ascii="Arial" w:hAnsi="Arial" w:cs="Arial"/>
          <w:iCs/>
        </w:rPr>
        <w:lastRenderedPageBreak/>
        <w:t xml:space="preserve">Autorica </w:t>
      </w:r>
      <w:r w:rsidR="00A1595F">
        <w:rPr>
          <w:rFonts w:ascii="Arial" w:hAnsi="Arial" w:cs="Arial"/>
          <w:iCs/>
        </w:rPr>
        <w:t xml:space="preserve">stoga </w:t>
      </w:r>
      <w:r w:rsidRPr="00124621">
        <w:rPr>
          <w:rFonts w:ascii="Arial" w:hAnsi="Arial" w:cs="Arial"/>
          <w:iCs/>
        </w:rPr>
        <w:t>zaključuje da bi p</w:t>
      </w:r>
      <w:r w:rsidR="00E47B69" w:rsidRPr="00124621">
        <w:rPr>
          <w:rFonts w:ascii="Arial" w:hAnsi="Arial" w:cs="Arial"/>
          <w:iCs/>
        </w:rPr>
        <w:t xml:space="preserve">romišljeno uvođenje i jačanje fiskalnih mjera </w:t>
      </w:r>
      <w:r w:rsidRPr="00124621">
        <w:rPr>
          <w:rFonts w:ascii="Arial" w:hAnsi="Arial" w:cs="Arial"/>
          <w:iCs/>
        </w:rPr>
        <w:t>omogućilo</w:t>
      </w:r>
      <w:r w:rsidR="00E47B69" w:rsidRPr="00124621">
        <w:rPr>
          <w:rFonts w:ascii="Arial" w:hAnsi="Arial" w:cs="Arial"/>
          <w:iCs/>
        </w:rPr>
        <w:t xml:space="preserve"> Hrvatskoj</w:t>
      </w:r>
      <w:r w:rsidR="00FD0F11">
        <w:rPr>
          <w:rFonts w:ascii="Arial" w:hAnsi="Arial" w:cs="Arial"/>
          <w:iCs/>
        </w:rPr>
        <w:t xml:space="preserve"> </w:t>
      </w:r>
      <w:r w:rsidR="00E47B69" w:rsidRPr="00124621">
        <w:rPr>
          <w:rFonts w:ascii="Arial" w:hAnsi="Arial" w:cs="Arial"/>
          <w:iCs/>
        </w:rPr>
        <w:t xml:space="preserve">da </w:t>
      </w:r>
      <w:r w:rsidR="00030975">
        <w:rPr>
          <w:rFonts w:ascii="Arial" w:hAnsi="Arial" w:cs="Arial"/>
          <w:iCs/>
        </w:rPr>
        <w:t>učinkovitije</w:t>
      </w:r>
      <w:r w:rsidR="00030975" w:rsidRPr="00124621">
        <w:rPr>
          <w:rFonts w:ascii="Arial" w:hAnsi="Arial" w:cs="Arial"/>
          <w:iCs/>
        </w:rPr>
        <w:t xml:space="preserve"> </w:t>
      </w:r>
      <w:r w:rsidR="00E47B69" w:rsidRPr="00124621">
        <w:rPr>
          <w:rFonts w:ascii="Arial" w:hAnsi="Arial" w:cs="Arial"/>
          <w:iCs/>
        </w:rPr>
        <w:t>odgovori na klimatske izazove i potrebe energetske tranzicije</w:t>
      </w:r>
      <w:r w:rsidR="00BB7056" w:rsidRPr="00124621">
        <w:rPr>
          <w:rFonts w:ascii="Arial" w:hAnsi="Arial" w:cs="Arial"/>
          <w:iCs/>
        </w:rPr>
        <w:t xml:space="preserve"> kako bi ujedno ispunila obveze </w:t>
      </w:r>
      <w:r w:rsidR="00AF6EA1" w:rsidRPr="00124621">
        <w:rPr>
          <w:rFonts w:ascii="Arial" w:hAnsi="Arial" w:cs="Arial"/>
          <w:iCs/>
        </w:rPr>
        <w:t xml:space="preserve">smanjenja emisija stakleničkih plinova za 55% do 2030. i </w:t>
      </w:r>
      <w:r w:rsidR="00030975" w:rsidRPr="00124621">
        <w:rPr>
          <w:rFonts w:ascii="Arial" w:hAnsi="Arial" w:cs="Arial"/>
          <w:iCs/>
        </w:rPr>
        <w:t>postizanj</w:t>
      </w:r>
      <w:r w:rsidR="00030975">
        <w:rPr>
          <w:rFonts w:ascii="Arial" w:hAnsi="Arial" w:cs="Arial"/>
          <w:iCs/>
        </w:rPr>
        <w:t>a</w:t>
      </w:r>
      <w:r w:rsidR="00030975" w:rsidRPr="00124621">
        <w:rPr>
          <w:rFonts w:ascii="Arial" w:hAnsi="Arial" w:cs="Arial"/>
          <w:iCs/>
        </w:rPr>
        <w:t xml:space="preserve"> </w:t>
      </w:r>
      <w:r w:rsidR="00AF6EA1" w:rsidRPr="00124621">
        <w:rPr>
          <w:rFonts w:ascii="Arial" w:hAnsi="Arial" w:cs="Arial"/>
          <w:iCs/>
        </w:rPr>
        <w:t>klimatske neutralnosti</w:t>
      </w:r>
      <w:r w:rsidR="00764CB4" w:rsidRPr="00124621">
        <w:rPr>
          <w:rFonts w:ascii="Arial" w:hAnsi="Arial" w:cs="Arial"/>
          <w:iCs/>
        </w:rPr>
        <w:t xml:space="preserve"> </w:t>
      </w:r>
      <w:r w:rsidR="00AF6EA1" w:rsidRPr="00124621">
        <w:rPr>
          <w:rFonts w:ascii="Arial" w:hAnsi="Arial" w:cs="Arial"/>
          <w:iCs/>
        </w:rPr>
        <w:t>do 2050. godine</w:t>
      </w:r>
      <w:r w:rsidR="009C0CB7" w:rsidRPr="00124621">
        <w:rPr>
          <w:rFonts w:ascii="Arial" w:hAnsi="Arial" w:cs="Arial"/>
          <w:iCs/>
        </w:rPr>
        <w:t>.</w:t>
      </w:r>
    </w:p>
    <w:p w14:paraId="33920AD9" w14:textId="45BB2E93" w:rsidR="00A15496" w:rsidRPr="00124621" w:rsidRDefault="00A15496" w:rsidP="00A15496">
      <w:pPr>
        <w:spacing w:before="360" w:after="120" w:line="240" w:lineRule="auto"/>
        <w:jc w:val="center"/>
        <w:rPr>
          <w:rFonts w:ascii="Arial" w:hAnsi="Arial" w:cs="Arial"/>
        </w:rPr>
      </w:pPr>
      <w:r w:rsidRPr="00124621">
        <w:rPr>
          <w:rFonts w:ascii="Arial" w:hAnsi="Arial" w:cs="Arial"/>
        </w:rPr>
        <w:t>***</w:t>
      </w:r>
    </w:p>
    <w:p w14:paraId="71439403" w14:textId="36F0F7E4" w:rsidR="00A15496" w:rsidRPr="00124621" w:rsidRDefault="00A15496" w:rsidP="00A15496">
      <w:pPr>
        <w:spacing w:after="0" w:line="240" w:lineRule="auto"/>
        <w:rPr>
          <w:rFonts w:ascii="Arial" w:hAnsi="Arial" w:cs="Arial"/>
          <w:color w:val="7F7F7F" w:themeColor="text1" w:themeTint="80"/>
          <w:sz w:val="18"/>
          <w:szCs w:val="18"/>
        </w:rPr>
      </w:pPr>
      <w:r w:rsidRPr="00124621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>u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znanstvenici, među vodećima u polju ekonomije u Hrvatskoj, istražuju ekonomiku javnog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>a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sektora. Nezavisna je i stručna institucija čiji su redoviti suradnici, konzultanti i gosti stručnjaci iz Europske komisije, MMF-a i Svjetske banke. Znanstvenici Instituta članovi 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 xml:space="preserve">su 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>brojnih povjerenstava, radnih i savjetodavnih tijela Vlade, Sabora i ministarstava RH te aktivni sudionici međunarodnih inicijativa i organizacija. Institut uz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>a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znanstveni časopis </w:t>
      </w:r>
      <w:hyperlink r:id="rId9" w:history="1">
        <w:r w:rsidRPr="00124621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Public </w:t>
        </w:r>
        <w:proofErr w:type="spellStart"/>
        <w:r w:rsidRPr="00124621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124621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124621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12462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12462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0" w:history="1">
        <w:r w:rsidRPr="006542BB">
          <w:rPr>
            <w:rStyle w:val="Hyperlink"/>
            <w:rFonts w:ascii="Arial" w:hAnsi="Arial" w:cs="Arial"/>
            <w:i/>
            <w:iCs/>
            <w:color w:val="C00000"/>
            <w:sz w:val="18"/>
            <w:szCs w:val="18"/>
            <w:u w:val="none"/>
          </w:rPr>
          <w:t>Newsletter</w:t>
        </w:r>
      </w:hyperlink>
      <w:r w:rsidRPr="0012462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1" w:history="1">
        <w:r w:rsidRPr="006542BB">
          <w:rPr>
            <w:rStyle w:val="Hyperlink"/>
            <w:rFonts w:ascii="Arial" w:hAnsi="Arial" w:cs="Arial"/>
            <w:i/>
            <w:iCs/>
            <w:color w:val="C00000"/>
            <w:sz w:val="18"/>
            <w:szCs w:val="18"/>
            <w:u w:val="none"/>
          </w:rPr>
          <w:t>Osvrte Instituta za javne financije</w:t>
        </w:r>
      </w:hyperlink>
      <w:r w:rsidR="00611C55">
        <w:rPr>
          <w:rFonts w:ascii="Arial" w:hAnsi="Arial" w:cs="Arial"/>
          <w:color w:val="808080" w:themeColor="background1" w:themeShade="80"/>
          <w:sz w:val="18"/>
          <w:szCs w:val="18"/>
        </w:rPr>
        <w:t>,</w:t>
      </w:r>
      <w:r w:rsidRPr="00124621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>a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sektora, odgovornost vlasti i participaciju građana, a široj javnosti omogućuju bolje razumijevanje ekonomike javnog</w:t>
      </w:r>
      <w:r w:rsidR="00611C55">
        <w:rPr>
          <w:rFonts w:ascii="Arial" w:hAnsi="Arial" w:cs="Arial"/>
          <w:color w:val="7F7F7F" w:themeColor="text1" w:themeTint="80"/>
          <w:sz w:val="18"/>
          <w:szCs w:val="18"/>
        </w:rPr>
        <w:t>a</w:t>
      </w:r>
      <w:r w:rsidRPr="00124621">
        <w:rPr>
          <w:rFonts w:ascii="Arial" w:hAnsi="Arial" w:cs="Arial"/>
          <w:color w:val="7F7F7F" w:themeColor="text1" w:themeTint="80"/>
          <w:sz w:val="18"/>
          <w:szCs w:val="18"/>
        </w:rPr>
        <w:t xml:space="preserve"> sektora.</w:t>
      </w:r>
    </w:p>
    <w:sectPr w:rsidR="00A15496" w:rsidRPr="00124621" w:rsidSect="00B83B16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40C2" w14:textId="77777777" w:rsidR="00C66B26" w:rsidRDefault="00C66B26" w:rsidP="00E1357A">
      <w:pPr>
        <w:spacing w:after="0" w:line="240" w:lineRule="auto"/>
      </w:pPr>
      <w:r>
        <w:separator/>
      </w:r>
    </w:p>
  </w:endnote>
  <w:endnote w:type="continuationSeparator" w:id="0">
    <w:p w14:paraId="27A1C463" w14:textId="77777777" w:rsidR="00C66B26" w:rsidRDefault="00C66B26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5A1" w14:textId="77777777" w:rsidR="00E1357A" w:rsidRDefault="00E1357A" w:rsidP="00E1357A">
    <w:pPr>
      <w:pStyle w:val="Footer"/>
      <w:spacing w:line="220" w:lineRule="exact"/>
      <w:jc w:val="center"/>
      <w:rPr>
        <w:rFonts w:ascii="Arial" w:hAnsi="Arial" w:cs="Arial"/>
        <w:b/>
        <w:smallCaps/>
        <w:color w:val="595959" w:themeColor="text1" w:themeTint="A6"/>
        <w:sz w:val="16"/>
        <w:szCs w:val="16"/>
      </w:rPr>
    </w:pPr>
  </w:p>
  <w:p w14:paraId="1F38CA22" w14:textId="5FAB55BC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b/>
        <w:smallCaps/>
        <w:color w:val="595959" w:themeColor="text1" w:themeTint="A6"/>
        <w:sz w:val="16"/>
        <w:szCs w:val="16"/>
      </w:rPr>
      <w:t xml:space="preserve">institut za javne financije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Smičiklasova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21, 10 000 Zagreb, Hrvatska | p.</w:t>
    </w:r>
    <w:r w:rsidR="00611C55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p. 320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e-</w:t>
    </w:r>
    <w:r w:rsidR="00611C55">
      <w:rPr>
        <w:rFonts w:ascii="Arial" w:hAnsi="Arial" w:cs="Arial"/>
        <w:smallCaps/>
        <w:color w:val="595959" w:themeColor="text1" w:themeTint="A6"/>
        <w:sz w:val="16"/>
        <w:szCs w:val="16"/>
      </w:rPr>
      <w:t>adresa</w:t>
    </w:r>
    <w:r w:rsidRPr="00B1395C">
      <w:rPr>
        <w:rFonts w:ascii="Arial" w:hAnsi="Arial" w:cs="Arial"/>
        <w:caps/>
        <w:color w:val="595959" w:themeColor="text1" w:themeTint="A6"/>
        <w:sz w:val="16"/>
        <w:szCs w:val="16"/>
      </w:rPr>
      <w:t xml:space="preserve">: </w:t>
    </w:r>
    <w:hyperlink r:id="rId1" w:history="1">
      <w:r w:rsidRPr="00D62694">
        <w:rPr>
          <w:rStyle w:val="Hyperlink"/>
          <w:rFonts w:ascii="Arial" w:hAnsi="Arial" w:cs="Arial"/>
          <w:color w:val="595959" w:themeColor="text1" w:themeTint="A6"/>
          <w:sz w:val="16"/>
          <w:szCs w:val="16"/>
          <w:u w:val="none"/>
        </w:rPr>
        <w:t>ured@ijf.hr</w:t>
      </w:r>
    </w:hyperlink>
    <w:r w:rsidRPr="009103E7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| www.ijf.hr</w:t>
    </w:r>
  </w:p>
  <w:p w14:paraId="60AF358B" w14:textId="4B04EC9B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tel</w:t>
    </w:r>
    <w:r w:rsidR="00611C55">
      <w:rPr>
        <w:rFonts w:ascii="Arial" w:hAnsi="Arial" w:cs="Arial"/>
        <w:smallCaps/>
        <w:color w:val="595959" w:themeColor="text1" w:themeTint="A6"/>
        <w:sz w:val="16"/>
        <w:szCs w:val="16"/>
      </w:rPr>
      <w:t>.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+385(0)1 4886 456 | </w:t>
    </w:r>
    <w:r w:rsidR="00611C55" w:rsidRPr="00B1395C">
      <w:rPr>
        <w:rFonts w:ascii="Arial" w:hAnsi="Arial" w:cs="Arial"/>
        <w:smallCaps/>
        <w:color w:val="595959" w:themeColor="text1" w:themeTint="A6"/>
        <w:sz w:val="16"/>
        <w:szCs w:val="16"/>
      </w:rPr>
      <w:t>fa</w:t>
    </w:r>
    <w:r w:rsidR="00611C55">
      <w:rPr>
        <w:rFonts w:ascii="Arial" w:hAnsi="Arial" w:cs="Arial"/>
        <w:smallCaps/>
        <w:color w:val="595959" w:themeColor="text1" w:themeTint="A6"/>
        <w:sz w:val="16"/>
        <w:szCs w:val="16"/>
      </w:rPr>
      <w:t>ks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+385 (0)1 4819 365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oib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41683226810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matični broj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3226344 |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Raiffeisenbank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proofErr w:type="spellStart"/>
    <w:r w:rsidRPr="00B1395C">
      <w:rPr>
        <w:rFonts w:ascii="Arial" w:hAnsi="Arial" w:cs="Arial"/>
        <w:color w:val="595959" w:themeColor="text1" w:themeTint="A6"/>
        <w:sz w:val="16"/>
        <w:szCs w:val="16"/>
      </w:rPr>
      <w:t>Austria</w:t>
    </w:r>
    <w:proofErr w:type="spellEnd"/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 d.</w:t>
    </w:r>
    <w:r w:rsidR="00611C55">
      <w:rPr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>d.</w:t>
    </w:r>
  </w:p>
  <w:p w14:paraId="3CA6025E" w14:textId="16F5D1F3" w:rsidR="00E1357A" w:rsidRPr="00B1395C" w:rsidRDefault="00E1357A" w:rsidP="00E1357A">
    <w:pPr>
      <w:pStyle w:val="Footer"/>
      <w:spacing w:line="220" w:lineRule="exact"/>
      <w:jc w:val="center"/>
      <w:rPr>
        <w:rFonts w:ascii="Arial" w:hAnsi="Arial" w:cs="Arial"/>
        <w:color w:val="595959" w:themeColor="text1" w:themeTint="A6"/>
        <w:sz w:val="16"/>
        <w:szCs w:val="16"/>
      </w:rPr>
    </w:pP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žiroračun</w:t>
    </w:r>
    <w:r w:rsidRPr="00B1395C">
      <w:rPr>
        <w:rFonts w:ascii="Arial" w:hAnsi="Arial" w:cs="Arial"/>
        <w:color w:val="595959" w:themeColor="text1" w:themeTint="A6"/>
        <w:sz w:val="16"/>
        <w:szCs w:val="16"/>
      </w:rPr>
      <w:t xml:space="preserve">: 2484008-1100661775 | </w:t>
    </w:r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 xml:space="preserve">swift: rzbhhr2xxxx | </w:t>
    </w:r>
    <w:proofErr w:type="spellStart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iban</w:t>
    </w:r>
    <w:proofErr w:type="spellEnd"/>
    <w:r w:rsidRPr="00B1395C">
      <w:rPr>
        <w:rFonts w:ascii="Arial" w:hAnsi="Arial" w:cs="Arial"/>
        <w:smallCaps/>
        <w:color w:val="595959" w:themeColor="text1" w:themeTint="A6"/>
        <w:sz w:val="16"/>
        <w:szCs w:val="16"/>
      </w:rPr>
      <w:t>: hr7024840081100661775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9A95" w14:textId="77777777" w:rsidR="00C66B26" w:rsidRDefault="00C66B26" w:rsidP="00E1357A">
      <w:pPr>
        <w:spacing w:after="0" w:line="240" w:lineRule="auto"/>
      </w:pPr>
      <w:r>
        <w:separator/>
      </w:r>
    </w:p>
  </w:footnote>
  <w:footnote w:type="continuationSeparator" w:id="0">
    <w:p w14:paraId="542626F8" w14:textId="77777777" w:rsidR="00C66B26" w:rsidRDefault="00C66B26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699A5CCD">
          <wp:simplePos x="0" y="0"/>
          <wp:positionH relativeFrom="column">
            <wp:posOffset>-468630</wp:posOffset>
          </wp:positionH>
          <wp:positionV relativeFrom="paragraph">
            <wp:posOffset>-449580</wp:posOffset>
          </wp:positionV>
          <wp:extent cx="3169920" cy="1382395"/>
          <wp:effectExtent l="0" t="0" r="0" b="8255"/>
          <wp:wrapTight wrapText="bothSides">
            <wp:wrapPolygon edited="0">
              <wp:start x="0" y="0"/>
              <wp:lineTo x="0" y="21431"/>
              <wp:lineTo x="21418" y="21431"/>
              <wp:lineTo x="21418" y="0"/>
              <wp:lineTo x="0" y="0"/>
            </wp:wrapPolygon>
          </wp:wrapTight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9920" cy="1382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5F8"/>
    <w:multiLevelType w:val="hybridMultilevel"/>
    <w:tmpl w:val="A04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1CD37360"/>
    <w:multiLevelType w:val="hybridMultilevel"/>
    <w:tmpl w:val="56BCD116"/>
    <w:lvl w:ilvl="0" w:tplc="E35AA8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53BF5"/>
    <w:multiLevelType w:val="hybridMultilevel"/>
    <w:tmpl w:val="B45C9D36"/>
    <w:lvl w:ilvl="0" w:tplc="041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NzQxMzE3Njc1NTBX0lEKTi0uzszPAykwrQUAZEt+biwAAAA="/>
  </w:docVars>
  <w:rsids>
    <w:rsidRoot w:val="0063685E"/>
    <w:rsid w:val="00001EB2"/>
    <w:rsid w:val="00015950"/>
    <w:rsid w:val="00026362"/>
    <w:rsid w:val="00026490"/>
    <w:rsid w:val="00030975"/>
    <w:rsid w:val="00030C4F"/>
    <w:rsid w:val="00037247"/>
    <w:rsid w:val="0004758B"/>
    <w:rsid w:val="000547FF"/>
    <w:rsid w:val="00061EE4"/>
    <w:rsid w:val="0006203A"/>
    <w:rsid w:val="00062219"/>
    <w:rsid w:val="00070F00"/>
    <w:rsid w:val="000746A8"/>
    <w:rsid w:val="00077B90"/>
    <w:rsid w:val="0008180D"/>
    <w:rsid w:val="000848B6"/>
    <w:rsid w:val="00097A35"/>
    <w:rsid w:val="000A293C"/>
    <w:rsid w:val="000A2AFA"/>
    <w:rsid w:val="000B24C4"/>
    <w:rsid w:val="000D08C2"/>
    <w:rsid w:val="000D28EA"/>
    <w:rsid w:val="000E21F0"/>
    <w:rsid w:val="000E5522"/>
    <w:rsid w:val="000F0E08"/>
    <w:rsid w:val="000F4B4B"/>
    <w:rsid w:val="000F6842"/>
    <w:rsid w:val="00101299"/>
    <w:rsid w:val="00124621"/>
    <w:rsid w:val="001339E9"/>
    <w:rsid w:val="0013646D"/>
    <w:rsid w:val="001372A1"/>
    <w:rsid w:val="00146714"/>
    <w:rsid w:val="00163FC6"/>
    <w:rsid w:val="00172E2A"/>
    <w:rsid w:val="00173E3A"/>
    <w:rsid w:val="00176A18"/>
    <w:rsid w:val="001865D9"/>
    <w:rsid w:val="00187078"/>
    <w:rsid w:val="001906D7"/>
    <w:rsid w:val="001956DA"/>
    <w:rsid w:val="001A0398"/>
    <w:rsid w:val="001B131B"/>
    <w:rsid w:val="001B2602"/>
    <w:rsid w:val="001C410B"/>
    <w:rsid w:val="001D4ADC"/>
    <w:rsid w:val="001D72E0"/>
    <w:rsid w:val="001E783D"/>
    <w:rsid w:val="00217772"/>
    <w:rsid w:val="002212A5"/>
    <w:rsid w:val="00233F5E"/>
    <w:rsid w:val="002352BE"/>
    <w:rsid w:val="00252256"/>
    <w:rsid w:val="00252628"/>
    <w:rsid w:val="00267115"/>
    <w:rsid w:val="002718CE"/>
    <w:rsid w:val="00273518"/>
    <w:rsid w:val="00284AE2"/>
    <w:rsid w:val="00285C22"/>
    <w:rsid w:val="002911E0"/>
    <w:rsid w:val="00296C06"/>
    <w:rsid w:val="00297211"/>
    <w:rsid w:val="00297BC1"/>
    <w:rsid w:val="002A72C3"/>
    <w:rsid w:val="002B516D"/>
    <w:rsid w:val="002B6C9E"/>
    <w:rsid w:val="002C2B90"/>
    <w:rsid w:val="002E346A"/>
    <w:rsid w:val="002E7F7F"/>
    <w:rsid w:val="00304EFA"/>
    <w:rsid w:val="00305D6F"/>
    <w:rsid w:val="003136A7"/>
    <w:rsid w:val="00321274"/>
    <w:rsid w:val="00323A5E"/>
    <w:rsid w:val="00325E95"/>
    <w:rsid w:val="00330832"/>
    <w:rsid w:val="0033491E"/>
    <w:rsid w:val="003457FF"/>
    <w:rsid w:val="0034634C"/>
    <w:rsid w:val="00351163"/>
    <w:rsid w:val="00367749"/>
    <w:rsid w:val="003714AB"/>
    <w:rsid w:val="00387A3E"/>
    <w:rsid w:val="003B4805"/>
    <w:rsid w:val="003B76B8"/>
    <w:rsid w:val="003C37A7"/>
    <w:rsid w:val="003C7701"/>
    <w:rsid w:val="003D0428"/>
    <w:rsid w:val="003D4913"/>
    <w:rsid w:val="003D777B"/>
    <w:rsid w:val="003E01C0"/>
    <w:rsid w:val="003F0CA5"/>
    <w:rsid w:val="003F70E6"/>
    <w:rsid w:val="00405C40"/>
    <w:rsid w:val="00430EE4"/>
    <w:rsid w:val="0043127D"/>
    <w:rsid w:val="00440A38"/>
    <w:rsid w:val="00450336"/>
    <w:rsid w:val="00450DC5"/>
    <w:rsid w:val="00467207"/>
    <w:rsid w:val="00474382"/>
    <w:rsid w:val="00480703"/>
    <w:rsid w:val="00483BA2"/>
    <w:rsid w:val="004A4567"/>
    <w:rsid w:val="004A59F7"/>
    <w:rsid w:val="004B276A"/>
    <w:rsid w:val="004B3E1B"/>
    <w:rsid w:val="004B77F4"/>
    <w:rsid w:val="004E1830"/>
    <w:rsid w:val="004F05CF"/>
    <w:rsid w:val="004F2DB7"/>
    <w:rsid w:val="004F6350"/>
    <w:rsid w:val="00500B93"/>
    <w:rsid w:val="005241F5"/>
    <w:rsid w:val="00532000"/>
    <w:rsid w:val="005328FE"/>
    <w:rsid w:val="00541FD1"/>
    <w:rsid w:val="00542F9C"/>
    <w:rsid w:val="0054385D"/>
    <w:rsid w:val="005609A8"/>
    <w:rsid w:val="0056153E"/>
    <w:rsid w:val="00567CFC"/>
    <w:rsid w:val="005754E3"/>
    <w:rsid w:val="00575F0D"/>
    <w:rsid w:val="00577522"/>
    <w:rsid w:val="00596CCD"/>
    <w:rsid w:val="005A06C4"/>
    <w:rsid w:val="005B5C5E"/>
    <w:rsid w:val="005E1A13"/>
    <w:rsid w:val="005F4F1D"/>
    <w:rsid w:val="00611C55"/>
    <w:rsid w:val="0062246B"/>
    <w:rsid w:val="00626EAB"/>
    <w:rsid w:val="006323D2"/>
    <w:rsid w:val="0063685E"/>
    <w:rsid w:val="006420B5"/>
    <w:rsid w:val="00645E99"/>
    <w:rsid w:val="006542BB"/>
    <w:rsid w:val="006563AF"/>
    <w:rsid w:val="00660304"/>
    <w:rsid w:val="00664586"/>
    <w:rsid w:val="00667C35"/>
    <w:rsid w:val="00670452"/>
    <w:rsid w:val="0067266E"/>
    <w:rsid w:val="0068332B"/>
    <w:rsid w:val="00683A67"/>
    <w:rsid w:val="006952A6"/>
    <w:rsid w:val="006A01A9"/>
    <w:rsid w:val="006B034D"/>
    <w:rsid w:val="006B1742"/>
    <w:rsid w:val="006B2D5F"/>
    <w:rsid w:val="006B4BB6"/>
    <w:rsid w:val="006C2C8A"/>
    <w:rsid w:val="006D6232"/>
    <w:rsid w:val="006E3280"/>
    <w:rsid w:val="006F52A8"/>
    <w:rsid w:val="00711CF5"/>
    <w:rsid w:val="007121FA"/>
    <w:rsid w:val="0072473A"/>
    <w:rsid w:val="00727EE8"/>
    <w:rsid w:val="007475DA"/>
    <w:rsid w:val="007572F5"/>
    <w:rsid w:val="007624D3"/>
    <w:rsid w:val="00764CB4"/>
    <w:rsid w:val="00775604"/>
    <w:rsid w:val="007779A1"/>
    <w:rsid w:val="00780686"/>
    <w:rsid w:val="007846DC"/>
    <w:rsid w:val="00784EBA"/>
    <w:rsid w:val="00785779"/>
    <w:rsid w:val="00792532"/>
    <w:rsid w:val="00793A2D"/>
    <w:rsid w:val="007A0814"/>
    <w:rsid w:val="007A78DC"/>
    <w:rsid w:val="007B461E"/>
    <w:rsid w:val="007E578C"/>
    <w:rsid w:val="007F628A"/>
    <w:rsid w:val="007F6A2F"/>
    <w:rsid w:val="00804698"/>
    <w:rsid w:val="00805583"/>
    <w:rsid w:val="008144FC"/>
    <w:rsid w:val="00817F11"/>
    <w:rsid w:val="008244FE"/>
    <w:rsid w:val="0082517C"/>
    <w:rsid w:val="008325FD"/>
    <w:rsid w:val="00832C52"/>
    <w:rsid w:val="00837B78"/>
    <w:rsid w:val="00844DD4"/>
    <w:rsid w:val="00844F45"/>
    <w:rsid w:val="008505EE"/>
    <w:rsid w:val="00851258"/>
    <w:rsid w:val="00866DFA"/>
    <w:rsid w:val="0087441C"/>
    <w:rsid w:val="00883F10"/>
    <w:rsid w:val="00884480"/>
    <w:rsid w:val="00887002"/>
    <w:rsid w:val="008A5CAF"/>
    <w:rsid w:val="008B1C22"/>
    <w:rsid w:val="008B20D7"/>
    <w:rsid w:val="008B4C0F"/>
    <w:rsid w:val="008B7158"/>
    <w:rsid w:val="008C176E"/>
    <w:rsid w:val="008D4EA3"/>
    <w:rsid w:val="008E27B8"/>
    <w:rsid w:val="008E5C7D"/>
    <w:rsid w:val="008F0291"/>
    <w:rsid w:val="00905D71"/>
    <w:rsid w:val="009103E7"/>
    <w:rsid w:val="00916122"/>
    <w:rsid w:val="009165ED"/>
    <w:rsid w:val="009317EF"/>
    <w:rsid w:val="00932BA2"/>
    <w:rsid w:val="00934B7D"/>
    <w:rsid w:val="0093612C"/>
    <w:rsid w:val="00946C7B"/>
    <w:rsid w:val="009559B0"/>
    <w:rsid w:val="00963F69"/>
    <w:rsid w:val="0097370B"/>
    <w:rsid w:val="00997061"/>
    <w:rsid w:val="00997629"/>
    <w:rsid w:val="009A12D0"/>
    <w:rsid w:val="009A778B"/>
    <w:rsid w:val="009B30C8"/>
    <w:rsid w:val="009B5B5C"/>
    <w:rsid w:val="009C0CB7"/>
    <w:rsid w:val="009C6138"/>
    <w:rsid w:val="009D1CC8"/>
    <w:rsid w:val="009D71F1"/>
    <w:rsid w:val="009D7AC6"/>
    <w:rsid w:val="009E1367"/>
    <w:rsid w:val="009F22D7"/>
    <w:rsid w:val="009F306F"/>
    <w:rsid w:val="009F3E32"/>
    <w:rsid w:val="009F74EC"/>
    <w:rsid w:val="00A0238A"/>
    <w:rsid w:val="00A070CA"/>
    <w:rsid w:val="00A15496"/>
    <w:rsid w:val="00A1595F"/>
    <w:rsid w:val="00A25159"/>
    <w:rsid w:val="00A30986"/>
    <w:rsid w:val="00A32CED"/>
    <w:rsid w:val="00A465FE"/>
    <w:rsid w:val="00A472E9"/>
    <w:rsid w:val="00A547DB"/>
    <w:rsid w:val="00A57117"/>
    <w:rsid w:val="00A72EA0"/>
    <w:rsid w:val="00A735C7"/>
    <w:rsid w:val="00A7512D"/>
    <w:rsid w:val="00A839DB"/>
    <w:rsid w:val="00A93C14"/>
    <w:rsid w:val="00AB0CBC"/>
    <w:rsid w:val="00AB3042"/>
    <w:rsid w:val="00AB3485"/>
    <w:rsid w:val="00AC5504"/>
    <w:rsid w:val="00AD0B5E"/>
    <w:rsid w:val="00AD3B8E"/>
    <w:rsid w:val="00AD5705"/>
    <w:rsid w:val="00AD6182"/>
    <w:rsid w:val="00AE3157"/>
    <w:rsid w:val="00AF48B3"/>
    <w:rsid w:val="00AF6EA1"/>
    <w:rsid w:val="00B21D4C"/>
    <w:rsid w:val="00B2341C"/>
    <w:rsid w:val="00B261E1"/>
    <w:rsid w:val="00B343F6"/>
    <w:rsid w:val="00B456DF"/>
    <w:rsid w:val="00B60AB0"/>
    <w:rsid w:val="00B671AE"/>
    <w:rsid w:val="00B719E5"/>
    <w:rsid w:val="00B83B16"/>
    <w:rsid w:val="00B91998"/>
    <w:rsid w:val="00B96349"/>
    <w:rsid w:val="00B96EB5"/>
    <w:rsid w:val="00BA287B"/>
    <w:rsid w:val="00BA2E0F"/>
    <w:rsid w:val="00BB7056"/>
    <w:rsid w:val="00BB72D2"/>
    <w:rsid w:val="00BE4212"/>
    <w:rsid w:val="00BF1C38"/>
    <w:rsid w:val="00BF45F8"/>
    <w:rsid w:val="00C04E5E"/>
    <w:rsid w:val="00C125FF"/>
    <w:rsid w:val="00C155A5"/>
    <w:rsid w:val="00C17C4F"/>
    <w:rsid w:val="00C219C7"/>
    <w:rsid w:val="00C46FEB"/>
    <w:rsid w:val="00C51AD2"/>
    <w:rsid w:val="00C5343C"/>
    <w:rsid w:val="00C53F8D"/>
    <w:rsid w:val="00C60AC4"/>
    <w:rsid w:val="00C662B5"/>
    <w:rsid w:val="00C66B26"/>
    <w:rsid w:val="00C7136F"/>
    <w:rsid w:val="00C82FC8"/>
    <w:rsid w:val="00C85E14"/>
    <w:rsid w:val="00CA08BB"/>
    <w:rsid w:val="00CA2119"/>
    <w:rsid w:val="00CA55AF"/>
    <w:rsid w:val="00CC30F4"/>
    <w:rsid w:val="00CC65E8"/>
    <w:rsid w:val="00CE0CF2"/>
    <w:rsid w:val="00CE45CB"/>
    <w:rsid w:val="00D02130"/>
    <w:rsid w:val="00D2025C"/>
    <w:rsid w:val="00D20A4A"/>
    <w:rsid w:val="00D359D9"/>
    <w:rsid w:val="00D42C83"/>
    <w:rsid w:val="00D468D8"/>
    <w:rsid w:val="00D47C28"/>
    <w:rsid w:val="00D57EE8"/>
    <w:rsid w:val="00D60B30"/>
    <w:rsid w:val="00D62694"/>
    <w:rsid w:val="00D67062"/>
    <w:rsid w:val="00D83FB4"/>
    <w:rsid w:val="00D84B38"/>
    <w:rsid w:val="00D90B74"/>
    <w:rsid w:val="00D9558A"/>
    <w:rsid w:val="00DB06B0"/>
    <w:rsid w:val="00DB123C"/>
    <w:rsid w:val="00DD653E"/>
    <w:rsid w:val="00DE30D7"/>
    <w:rsid w:val="00E127B5"/>
    <w:rsid w:val="00E1357A"/>
    <w:rsid w:val="00E14E1E"/>
    <w:rsid w:val="00E17329"/>
    <w:rsid w:val="00E20412"/>
    <w:rsid w:val="00E21C0F"/>
    <w:rsid w:val="00E23E09"/>
    <w:rsid w:val="00E31DF5"/>
    <w:rsid w:val="00E33A6D"/>
    <w:rsid w:val="00E357EA"/>
    <w:rsid w:val="00E37B0F"/>
    <w:rsid w:val="00E47B69"/>
    <w:rsid w:val="00E57BAB"/>
    <w:rsid w:val="00E76B4F"/>
    <w:rsid w:val="00E77AEB"/>
    <w:rsid w:val="00E85560"/>
    <w:rsid w:val="00E90D2B"/>
    <w:rsid w:val="00E9328A"/>
    <w:rsid w:val="00EA0156"/>
    <w:rsid w:val="00EA11C6"/>
    <w:rsid w:val="00EB2774"/>
    <w:rsid w:val="00EC31E5"/>
    <w:rsid w:val="00EE132B"/>
    <w:rsid w:val="00EE4A38"/>
    <w:rsid w:val="00EE70A4"/>
    <w:rsid w:val="00EF0C51"/>
    <w:rsid w:val="00EF138D"/>
    <w:rsid w:val="00EF1578"/>
    <w:rsid w:val="00F01D2C"/>
    <w:rsid w:val="00F05ECE"/>
    <w:rsid w:val="00F11976"/>
    <w:rsid w:val="00F1213C"/>
    <w:rsid w:val="00F12740"/>
    <w:rsid w:val="00F129D6"/>
    <w:rsid w:val="00F13487"/>
    <w:rsid w:val="00F14733"/>
    <w:rsid w:val="00F14745"/>
    <w:rsid w:val="00F27A7C"/>
    <w:rsid w:val="00F302AD"/>
    <w:rsid w:val="00F3783B"/>
    <w:rsid w:val="00F409F8"/>
    <w:rsid w:val="00F53263"/>
    <w:rsid w:val="00F6634D"/>
    <w:rsid w:val="00F82596"/>
    <w:rsid w:val="00F83274"/>
    <w:rsid w:val="00F96AA1"/>
    <w:rsid w:val="00FA2A23"/>
    <w:rsid w:val="00FA2CAD"/>
    <w:rsid w:val="00FA33C2"/>
    <w:rsid w:val="00FA3E45"/>
    <w:rsid w:val="00FB0B6D"/>
    <w:rsid w:val="00FB2F38"/>
    <w:rsid w:val="00FD0F11"/>
    <w:rsid w:val="00FD11C2"/>
    <w:rsid w:val="00FD2F44"/>
    <w:rsid w:val="00FE01BF"/>
    <w:rsid w:val="00FE43C9"/>
    <w:rsid w:val="00FF104A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aliases w:val="Footnotes,Footnotes Char,Footnote Text Char Char,Footnotes Char Char,Tekst fusnote Char,Footnotes Char2,Footnotes Char Char2,Footnote Text Char Char Char1,fn,Footnote Text Char Char Char Char Char Char,single space,footnote text,FOOTNOTES"/>
    <w:basedOn w:val="Normal"/>
    <w:link w:val="FootnoteTextChar"/>
    <w:uiPriority w:val="99"/>
    <w:unhideWhenUsed/>
    <w:qFormat/>
    <w:rsid w:val="00297B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s Char1,Footnotes Char Char1,Footnote Text Char Char Char,Footnotes Char Char Char,Tekst fusnote Char Char,Footnotes Char2 Char,Footnotes Char Char2 Char,Footnote Text Char Char Char1 Char,fn Char,single space Char"/>
    <w:basedOn w:val="DefaultParagraphFont"/>
    <w:link w:val="FootnoteText"/>
    <w:uiPriority w:val="99"/>
    <w:rsid w:val="00297BC1"/>
    <w:rPr>
      <w:sz w:val="20"/>
      <w:szCs w:val="20"/>
      <w:lang w:val="hr-HR"/>
    </w:rPr>
  </w:style>
  <w:style w:type="character" w:styleId="FootnoteReference">
    <w:name w:val="footnote reference"/>
    <w:aliases w:val="BVI fnr,Footnote symbol,Footnote,Fussnota,note TESI,Footnote reference number,ftref,fr,16 Point,Superscript 6 Point,Footnote Reference Number,Footnote Reference_LVL6,Footnote Reference_LVL61,Footnote Reference_LVL62, BVI fnr"/>
    <w:basedOn w:val="DefaultParagraphFont"/>
    <w:uiPriority w:val="99"/>
    <w:rsid w:val="00297BC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97B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BC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BC1"/>
    <w:rPr>
      <w:sz w:val="20"/>
      <w:szCs w:val="20"/>
      <w:lang w:val="hr-HR"/>
    </w:rPr>
  </w:style>
  <w:style w:type="paragraph" w:customStyle="1" w:styleId="Paragrafbody">
    <w:name w:val="Paragraf body"/>
    <w:basedOn w:val="Normal"/>
    <w:qFormat/>
    <w:rsid w:val="00297BC1"/>
    <w:pPr>
      <w:autoSpaceDE w:val="0"/>
      <w:autoSpaceDN w:val="0"/>
      <w:adjustRightInd w:val="0"/>
      <w:spacing w:after="480" w:line="360" w:lineRule="auto"/>
    </w:pPr>
    <w:rPr>
      <w:rFonts w:ascii="Montserrat" w:hAnsi="Montserrat" w:cs="Montserrat"/>
      <w:sz w:val="23"/>
      <w:szCs w:val="23"/>
      <w:u w:color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4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42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1B2602"/>
    <w:pPr>
      <w:spacing w:after="0" w:line="240" w:lineRule="auto"/>
    </w:pPr>
    <w:rPr>
      <w:lang w:val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F69"/>
    <w:pPr>
      <w:spacing w:after="0" w:line="240" w:lineRule="auto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F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3F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07795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jf.hr/hr/publikacije/casopisi/osvrti-instituta-za-javne-financij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jf.hr/hr/publikacije/casopisi/newslet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e-journal.hr/en/hom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@ijf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3545F-1B83-48CF-A496-696306EE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Marina Nekić</cp:lastModifiedBy>
  <cp:revision>3</cp:revision>
  <cp:lastPrinted>2021-12-06T07:52:00Z</cp:lastPrinted>
  <dcterms:created xsi:type="dcterms:W3CDTF">2024-07-22T17:06:00Z</dcterms:created>
  <dcterms:modified xsi:type="dcterms:W3CDTF">2024-07-23T05:46:00Z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e8aa534d2db6330c9ebd774595eca794ab895421c0587af9a1c8a91acde039ac</vt:lpwstr>
  </property>
</Properties>
</file>