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86E4" w14:textId="0AD98285" w:rsidR="00304F83" w:rsidRDefault="00304F83" w:rsidP="00304F83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</w:p>
    <w:p w14:paraId="5570D0B4" w14:textId="77777777" w:rsidR="00304F83" w:rsidRPr="00304F83" w:rsidRDefault="00304F83" w:rsidP="00304F83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</w:p>
    <w:p w14:paraId="546D1877" w14:textId="77777777" w:rsidR="004B17A4" w:rsidRDefault="004B17A4" w:rsidP="004B2E09">
      <w:pPr>
        <w:spacing w:after="120" w:line="276" w:lineRule="auto"/>
        <w:rPr>
          <w:rFonts w:ascii="Arial" w:hAnsi="Arial" w:cs="Arial"/>
          <w:b/>
          <w:smallCaps/>
        </w:rPr>
      </w:pPr>
    </w:p>
    <w:p w14:paraId="4E898297" w14:textId="2616D16D" w:rsidR="008D4EA3" w:rsidRPr="00003434" w:rsidRDefault="006663DF" w:rsidP="004B2E09">
      <w:pPr>
        <w:spacing w:after="120" w:line="276" w:lineRule="auto"/>
        <w:rPr>
          <w:rFonts w:ascii="Arial" w:hAnsi="Arial" w:cs="Arial"/>
          <w:b/>
          <w:smallCaps/>
        </w:rPr>
      </w:pPr>
      <w:r w:rsidRPr="00003434">
        <w:rPr>
          <w:rFonts w:ascii="Arial" w:hAnsi="Arial" w:cs="Arial"/>
          <w:b/>
          <w:smallCaps/>
        </w:rPr>
        <w:t>OBJAVA ZA MEDIJE</w:t>
      </w:r>
    </w:p>
    <w:p w14:paraId="7283775A" w14:textId="2A759704" w:rsidR="00321274" w:rsidRPr="004B2E09" w:rsidRDefault="0068768C" w:rsidP="004B2E09">
      <w:pPr>
        <w:pBdr>
          <w:bottom w:val="single" w:sz="4" w:space="1" w:color="808080" w:themeColor="background1" w:themeShade="80"/>
        </w:pBdr>
        <w:spacing w:after="240" w:line="276" w:lineRule="auto"/>
        <w:rPr>
          <w:rFonts w:ascii="Arial" w:hAnsi="Arial" w:cs="Arial"/>
          <w:b/>
          <w:color w:val="C00000"/>
          <w:sz w:val="24"/>
          <w:szCs w:val="24"/>
        </w:rPr>
      </w:pPr>
      <w:r w:rsidRPr="004B2E09">
        <w:rPr>
          <w:rFonts w:ascii="Arial" w:hAnsi="Arial" w:cs="Arial"/>
          <w:b/>
          <w:color w:val="C00000"/>
          <w:sz w:val="24"/>
          <w:szCs w:val="24"/>
        </w:rPr>
        <w:t xml:space="preserve">Integritet javne nabave i upravljanje u energetskom sektoru u jugoistočnoj </w:t>
      </w:r>
      <w:r w:rsidR="00052FF7">
        <w:rPr>
          <w:rFonts w:ascii="Arial" w:hAnsi="Arial" w:cs="Arial"/>
          <w:b/>
          <w:color w:val="C00000"/>
          <w:sz w:val="24"/>
          <w:szCs w:val="24"/>
        </w:rPr>
        <w:t>E</w:t>
      </w:r>
      <w:r w:rsidRPr="004B2E09">
        <w:rPr>
          <w:rFonts w:ascii="Arial" w:hAnsi="Arial" w:cs="Arial"/>
          <w:b/>
          <w:color w:val="C00000"/>
          <w:sz w:val="24"/>
          <w:szCs w:val="24"/>
        </w:rPr>
        <w:t>uropi</w:t>
      </w:r>
    </w:p>
    <w:p w14:paraId="65B5504D" w14:textId="20834850" w:rsidR="00A90AF6" w:rsidRPr="00F45350" w:rsidRDefault="00097A35" w:rsidP="005E4E39">
      <w:pPr>
        <w:spacing w:before="360" w:after="240" w:line="276" w:lineRule="auto"/>
        <w:rPr>
          <w:rFonts w:ascii="Arial" w:hAnsi="Arial" w:cs="Arial"/>
          <w:sz w:val="20"/>
          <w:szCs w:val="20"/>
        </w:rPr>
      </w:pPr>
      <w:r w:rsidRPr="00333395">
        <w:rPr>
          <w:rFonts w:ascii="Arial" w:hAnsi="Arial" w:cs="Arial"/>
          <w:bCs/>
          <w:iCs/>
          <w:sz w:val="20"/>
          <w:szCs w:val="20"/>
        </w:rPr>
        <w:t xml:space="preserve">Zagreb, </w:t>
      </w:r>
      <w:r w:rsidR="0068768C" w:rsidRPr="009A7B16">
        <w:rPr>
          <w:rFonts w:ascii="Arial" w:hAnsi="Arial" w:cs="Arial"/>
          <w:bCs/>
          <w:iCs/>
          <w:sz w:val="20"/>
          <w:szCs w:val="20"/>
        </w:rPr>
        <w:t>2</w:t>
      </w:r>
      <w:r w:rsidR="00455D57" w:rsidRPr="009A7B16">
        <w:rPr>
          <w:rFonts w:ascii="Arial" w:hAnsi="Arial" w:cs="Arial"/>
          <w:bCs/>
          <w:iCs/>
          <w:sz w:val="20"/>
          <w:szCs w:val="20"/>
        </w:rPr>
        <w:t>5</w:t>
      </w:r>
      <w:r w:rsidR="00667C35" w:rsidRPr="009A7B16">
        <w:rPr>
          <w:rFonts w:ascii="Arial" w:hAnsi="Arial" w:cs="Arial"/>
          <w:bCs/>
          <w:iCs/>
          <w:sz w:val="20"/>
          <w:szCs w:val="20"/>
        </w:rPr>
        <w:t>.</w:t>
      </w:r>
      <w:r w:rsidRPr="009A7B16">
        <w:rPr>
          <w:rFonts w:ascii="Arial" w:hAnsi="Arial" w:cs="Arial"/>
          <w:bCs/>
          <w:iCs/>
          <w:sz w:val="20"/>
          <w:szCs w:val="20"/>
        </w:rPr>
        <w:t xml:space="preserve"> </w:t>
      </w:r>
      <w:r w:rsidR="0068768C" w:rsidRPr="009A7B16">
        <w:rPr>
          <w:rFonts w:ascii="Arial" w:hAnsi="Arial" w:cs="Arial"/>
          <w:bCs/>
          <w:iCs/>
          <w:sz w:val="20"/>
          <w:szCs w:val="20"/>
        </w:rPr>
        <w:t>listopada</w:t>
      </w:r>
      <w:r w:rsidRPr="00333395">
        <w:rPr>
          <w:rFonts w:ascii="Arial" w:hAnsi="Arial" w:cs="Arial"/>
          <w:bCs/>
          <w:iCs/>
          <w:sz w:val="20"/>
          <w:szCs w:val="20"/>
        </w:rPr>
        <w:t xml:space="preserve"> 202</w:t>
      </w:r>
      <w:r w:rsidR="0068768C" w:rsidRPr="00333395">
        <w:rPr>
          <w:rFonts w:ascii="Arial" w:hAnsi="Arial" w:cs="Arial"/>
          <w:bCs/>
          <w:iCs/>
          <w:sz w:val="20"/>
          <w:szCs w:val="20"/>
        </w:rPr>
        <w:t>2</w:t>
      </w:r>
      <w:r w:rsidRPr="00333395">
        <w:rPr>
          <w:rFonts w:ascii="Arial" w:hAnsi="Arial" w:cs="Arial"/>
          <w:bCs/>
          <w:iCs/>
          <w:sz w:val="20"/>
          <w:szCs w:val="20"/>
        </w:rPr>
        <w:t>.</w:t>
      </w:r>
      <w:r w:rsidRPr="00F45350">
        <w:rPr>
          <w:rFonts w:ascii="Arial" w:hAnsi="Arial" w:cs="Arial"/>
          <w:b/>
          <w:i/>
          <w:sz w:val="20"/>
          <w:szCs w:val="20"/>
        </w:rPr>
        <w:t xml:space="preserve"> </w:t>
      </w:r>
      <w:r w:rsidRPr="00F45350">
        <w:rPr>
          <w:rFonts w:ascii="Arial" w:hAnsi="Arial" w:cs="Arial"/>
          <w:i/>
          <w:sz w:val="20"/>
          <w:szCs w:val="20"/>
        </w:rPr>
        <w:t>–</w:t>
      </w:r>
      <w:r w:rsidR="00E17329" w:rsidRPr="00F45350">
        <w:rPr>
          <w:rFonts w:ascii="Arial" w:hAnsi="Arial" w:cs="Arial"/>
          <w:i/>
          <w:sz w:val="20"/>
          <w:szCs w:val="20"/>
        </w:rPr>
        <w:t xml:space="preserve"> </w:t>
      </w:r>
      <w:r w:rsidR="0068768C" w:rsidRPr="00F45350">
        <w:rPr>
          <w:rFonts w:ascii="Arial" w:hAnsi="Arial" w:cs="Arial"/>
          <w:bCs/>
          <w:i/>
          <w:sz w:val="20"/>
          <w:szCs w:val="20"/>
        </w:rPr>
        <w:t>U okviru javne nabave česti su neki od oblika koruptivnih aktivnosti. Među nepravilnostima uočenima u zemljama jugoistočne Europe posebice se ističe povlašteni tretman poduzećâ zbog političkih veza njihovih vlasnika. U Hrvatskoj, primjerice, oko polovine ukupne vrijednosti ugovora osvoje ponuđači koji nisu privatni subjekti, već je riječ o poduzećima u djelomičnome ili potpunome vlasništvu države, i upravo tu je „plodno tlo“ za određene zlouporabe. Stoga je izuzetno važno transparentno upravljati državnim poduzećima, posebice u energetskom sektoru</w:t>
      </w:r>
      <w:r w:rsidR="0039211E">
        <w:rPr>
          <w:rFonts w:ascii="Arial" w:hAnsi="Arial" w:cs="Arial"/>
          <w:bCs/>
          <w:i/>
          <w:sz w:val="20"/>
          <w:szCs w:val="20"/>
        </w:rPr>
        <w:t xml:space="preserve"> koja</w:t>
      </w:r>
      <w:r w:rsidR="0068768C" w:rsidRPr="00F45350">
        <w:rPr>
          <w:rFonts w:ascii="Arial" w:hAnsi="Arial" w:cs="Arial"/>
          <w:bCs/>
          <w:i/>
          <w:sz w:val="20"/>
          <w:szCs w:val="20"/>
        </w:rPr>
        <w:t xml:space="preserve"> su suočena s brojnim izazovima, pogotovo u pogledu upravljačkih nedostataka u javnoj nabavi.</w:t>
      </w:r>
    </w:p>
    <w:p w14:paraId="0DE3295B" w14:textId="6FF15AE3" w:rsidR="005270DE" w:rsidRPr="00F45350" w:rsidRDefault="00E17329" w:rsidP="004B17A4">
      <w:pPr>
        <w:spacing w:after="120"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F45350">
        <w:rPr>
          <w:rFonts w:ascii="Arial" w:hAnsi="Arial" w:cs="Arial"/>
          <w:sz w:val="20"/>
          <w:szCs w:val="20"/>
        </w:rPr>
        <w:t xml:space="preserve">U </w:t>
      </w:r>
      <w:hyperlink r:id="rId8" w:history="1">
        <w:r w:rsidRPr="009A7B16">
          <w:rPr>
            <w:rStyle w:val="Hyperlink"/>
            <w:rFonts w:ascii="Arial" w:hAnsi="Arial" w:cs="Arial"/>
            <w:color w:val="C00000"/>
            <w:sz w:val="20"/>
            <w:szCs w:val="20"/>
            <w:u w:val="none"/>
          </w:rPr>
          <w:t>novom broju Osvrta Instituta za javne financije</w:t>
        </w:r>
      </w:hyperlink>
      <w:r w:rsidRPr="00F45350">
        <w:rPr>
          <w:rFonts w:ascii="Arial" w:hAnsi="Arial" w:cs="Arial"/>
          <w:sz w:val="20"/>
          <w:szCs w:val="20"/>
        </w:rPr>
        <w:t xml:space="preserve"> </w:t>
      </w:r>
      <w:r w:rsidR="0068768C" w:rsidRPr="00F45350">
        <w:rPr>
          <w:rFonts w:ascii="Arial" w:hAnsi="Arial" w:cs="Arial"/>
          <w:b/>
          <w:color w:val="000000" w:themeColor="text1"/>
          <w:sz w:val="20"/>
          <w:szCs w:val="20"/>
        </w:rPr>
        <w:t xml:space="preserve">Vjekoslav Bratić, Martina </w:t>
      </w:r>
      <w:proofErr w:type="spellStart"/>
      <w:r w:rsidR="0068768C" w:rsidRPr="00F45350">
        <w:rPr>
          <w:rFonts w:ascii="Arial" w:hAnsi="Arial" w:cs="Arial"/>
          <w:b/>
          <w:color w:val="000000" w:themeColor="text1"/>
          <w:sz w:val="20"/>
          <w:szCs w:val="20"/>
        </w:rPr>
        <w:t>Pezer</w:t>
      </w:r>
      <w:proofErr w:type="spellEnd"/>
      <w:r w:rsidR="0068768C" w:rsidRPr="00F4535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8768C" w:rsidRPr="00333395">
        <w:rPr>
          <w:rFonts w:ascii="Arial" w:hAnsi="Arial" w:cs="Arial"/>
          <w:bCs/>
          <w:color w:val="000000" w:themeColor="text1"/>
          <w:sz w:val="20"/>
          <w:szCs w:val="20"/>
        </w:rPr>
        <w:t>i</w:t>
      </w:r>
      <w:r w:rsidR="0068768C" w:rsidRPr="00F45350">
        <w:rPr>
          <w:rFonts w:ascii="Arial" w:hAnsi="Arial" w:cs="Arial"/>
          <w:b/>
          <w:color w:val="000000" w:themeColor="text1"/>
          <w:sz w:val="20"/>
          <w:szCs w:val="20"/>
        </w:rPr>
        <w:t xml:space="preserve"> Branko</w:t>
      </w:r>
      <w:r w:rsidR="00A90AF6" w:rsidRPr="00F4535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8768C" w:rsidRPr="00F45350">
        <w:rPr>
          <w:rFonts w:ascii="Arial" w:hAnsi="Arial" w:cs="Arial"/>
          <w:b/>
          <w:color w:val="000000" w:themeColor="text1"/>
          <w:sz w:val="20"/>
          <w:szCs w:val="20"/>
        </w:rPr>
        <w:t>Stanić</w:t>
      </w:r>
      <w:r w:rsidR="00A90AF6" w:rsidRPr="00F453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A4D0A" w:rsidRPr="00F45350">
        <w:rPr>
          <w:rFonts w:ascii="Arial" w:hAnsi="Arial" w:cs="Arial"/>
          <w:color w:val="000000" w:themeColor="text1"/>
          <w:sz w:val="20"/>
          <w:szCs w:val="20"/>
        </w:rPr>
        <w:t>analiziraju</w:t>
      </w:r>
      <w:r w:rsidR="0068768C" w:rsidRPr="00F453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A4D0A" w:rsidRPr="00F45350">
        <w:rPr>
          <w:rFonts w:ascii="Arial" w:hAnsi="Arial" w:cs="Arial"/>
          <w:color w:val="000000" w:themeColor="text1"/>
          <w:sz w:val="20"/>
          <w:szCs w:val="20"/>
        </w:rPr>
        <w:t xml:space="preserve">nedostatke </w:t>
      </w:r>
      <w:r w:rsidR="0068768C" w:rsidRPr="00F45350">
        <w:rPr>
          <w:rFonts w:ascii="Arial" w:hAnsi="Arial" w:cs="Arial"/>
          <w:color w:val="000000" w:themeColor="text1"/>
          <w:sz w:val="20"/>
          <w:szCs w:val="20"/>
        </w:rPr>
        <w:t>u sustavu javne nabave i energetskom sektoru</w:t>
      </w:r>
      <w:r w:rsidR="002A4D0A" w:rsidRPr="00F45350">
        <w:rPr>
          <w:rFonts w:ascii="Arial" w:hAnsi="Arial" w:cs="Arial"/>
          <w:color w:val="000000" w:themeColor="text1"/>
          <w:sz w:val="20"/>
          <w:szCs w:val="20"/>
        </w:rPr>
        <w:t xml:space="preserve"> s ciljem </w:t>
      </w:r>
      <w:r w:rsidR="0068768C" w:rsidRPr="00F45350">
        <w:rPr>
          <w:rFonts w:ascii="Arial" w:hAnsi="Arial" w:cs="Arial"/>
          <w:color w:val="000000" w:themeColor="text1"/>
          <w:sz w:val="20"/>
          <w:szCs w:val="20"/>
        </w:rPr>
        <w:t>poveća</w:t>
      </w:r>
      <w:r w:rsidR="002A4D0A" w:rsidRPr="00F45350">
        <w:rPr>
          <w:rFonts w:ascii="Arial" w:hAnsi="Arial" w:cs="Arial"/>
          <w:color w:val="000000" w:themeColor="text1"/>
          <w:sz w:val="20"/>
          <w:szCs w:val="20"/>
        </w:rPr>
        <w:t>nja</w:t>
      </w:r>
      <w:r w:rsidR="0068768C" w:rsidRPr="00F45350">
        <w:rPr>
          <w:rFonts w:ascii="Arial" w:hAnsi="Arial" w:cs="Arial"/>
          <w:color w:val="000000" w:themeColor="text1"/>
          <w:sz w:val="20"/>
          <w:szCs w:val="20"/>
        </w:rPr>
        <w:t xml:space="preserve"> odgovornost</w:t>
      </w:r>
      <w:r w:rsidR="002A4D0A" w:rsidRPr="00F45350">
        <w:rPr>
          <w:rFonts w:ascii="Arial" w:hAnsi="Arial" w:cs="Arial"/>
          <w:color w:val="000000" w:themeColor="text1"/>
          <w:sz w:val="20"/>
          <w:szCs w:val="20"/>
        </w:rPr>
        <w:t>i</w:t>
      </w:r>
      <w:r w:rsidR="0068768C" w:rsidRPr="00F45350">
        <w:rPr>
          <w:rFonts w:ascii="Arial" w:hAnsi="Arial" w:cs="Arial"/>
          <w:color w:val="000000" w:themeColor="text1"/>
          <w:sz w:val="20"/>
          <w:szCs w:val="20"/>
        </w:rPr>
        <w:t xml:space="preserve"> institucija i </w:t>
      </w:r>
      <w:r w:rsidR="002A4D0A" w:rsidRPr="00F45350">
        <w:rPr>
          <w:rFonts w:ascii="Arial" w:hAnsi="Arial" w:cs="Arial"/>
          <w:color w:val="000000" w:themeColor="text1"/>
          <w:sz w:val="20"/>
          <w:szCs w:val="20"/>
        </w:rPr>
        <w:t>jačanj</w:t>
      </w:r>
      <w:r w:rsidR="00F45350" w:rsidRPr="00F45350">
        <w:rPr>
          <w:rFonts w:ascii="Arial" w:hAnsi="Arial" w:cs="Arial"/>
          <w:color w:val="000000" w:themeColor="text1"/>
          <w:sz w:val="20"/>
          <w:szCs w:val="20"/>
        </w:rPr>
        <w:t>a</w:t>
      </w:r>
      <w:r w:rsidR="002A4D0A" w:rsidRPr="00F453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8768C" w:rsidRPr="00F45350">
        <w:rPr>
          <w:rFonts w:ascii="Arial" w:hAnsi="Arial" w:cs="Arial"/>
          <w:color w:val="000000" w:themeColor="text1"/>
          <w:sz w:val="20"/>
          <w:szCs w:val="20"/>
        </w:rPr>
        <w:t>vladavin</w:t>
      </w:r>
      <w:r w:rsidR="00F45350" w:rsidRPr="00F45350">
        <w:rPr>
          <w:rFonts w:ascii="Arial" w:hAnsi="Arial" w:cs="Arial"/>
          <w:color w:val="000000" w:themeColor="text1"/>
          <w:sz w:val="20"/>
          <w:szCs w:val="20"/>
        </w:rPr>
        <w:t>e</w:t>
      </w:r>
      <w:r w:rsidR="0068768C" w:rsidRPr="00F45350">
        <w:rPr>
          <w:rFonts w:ascii="Arial" w:hAnsi="Arial" w:cs="Arial"/>
          <w:color w:val="000000" w:themeColor="text1"/>
          <w:sz w:val="20"/>
          <w:szCs w:val="20"/>
        </w:rPr>
        <w:t xml:space="preserve"> zakona.</w:t>
      </w:r>
      <w:r w:rsidR="00F45350" w:rsidRPr="00F453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162E5" w:rsidRPr="00F45350">
        <w:rPr>
          <w:rFonts w:ascii="Arial" w:hAnsi="Arial" w:cs="Arial"/>
          <w:bCs/>
          <w:color w:val="000000" w:themeColor="text1"/>
          <w:sz w:val="20"/>
          <w:szCs w:val="20"/>
        </w:rPr>
        <w:t>Analizom su obuhvaćene Bugarska, Hrvatska, Mađarska, Rumunjska, Albanija, Bosna i Hercegovina, Sjeverna Makedonija, Crna Gora i Srbija, a</w:t>
      </w:r>
      <w:r w:rsidR="0068768C" w:rsidRPr="00F45350">
        <w:rPr>
          <w:rFonts w:ascii="Arial" w:hAnsi="Arial" w:cs="Arial"/>
          <w:bCs/>
          <w:color w:val="000000" w:themeColor="text1"/>
          <w:sz w:val="20"/>
          <w:szCs w:val="20"/>
        </w:rPr>
        <w:t xml:space="preserve"> izdvojila </w:t>
      </w:r>
      <w:r w:rsidR="003162E5" w:rsidRPr="00F45350">
        <w:rPr>
          <w:rFonts w:ascii="Arial" w:hAnsi="Arial" w:cs="Arial"/>
          <w:bCs/>
          <w:color w:val="000000" w:themeColor="text1"/>
          <w:sz w:val="20"/>
          <w:szCs w:val="20"/>
        </w:rPr>
        <w:t xml:space="preserve">su se </w:t>
      </w:r>
      <w:r w:rsidR="0068768C" w:rsidRPr="00F45350">
        <w:rPr>
          <w:rFonts w:ascii="Arial" w:hAnsi="Arial" w:cs="Arial"/>
          <w:bCs/>
          <w:color w:val="000000" w:themeColor="text1"/>
          <w:sz w:val="20"/>
          <w:szCs w:val="20"/>
        </w:rPr>
        <w:t xml:space="preserve">dva oblika ranjivosti upravljanja u </w:t>
      </w:r>
      <w:r w:rsidR="00F45350" w:rsidRPr="00F45350">
        <w:rPr>
          <w:rFonts w:ascii="Arial" w:hAnsi="Arial" w:cs="Arial"/>
          <w:bCs/>
          <w:color w:val="000000" w:themeColor="text1"/>
          <w:sz w:val="20"/>
          <w:szCs w:val="20"/>
        </w:rPr>
        <w:t xml:space="preserve">jugoistočnoj Europi </w:t>
      </w:r>
      <w:r w:rsidR="0068768C" w:rsidRPr="00F45350">
        <w:rPr>
          <w:rFonts w:ascii="Arial" w:hAnsi="Arial" w:cs="Arial"/>
          <w:bCs/>
          <w:color w:val="000000" w:themeColor="text1"/>
          <w:sz w:val="20"/>
          <w:szCs w:val="20"/>
        </w:rPr>
        <w:t>– integritet javne nabave i upravljanje državnim poduzećima u energetskom sektoru</w:t>
      </w:r>
      <w:r w:rsidR="005270DE" w:rsidRPr="00F45350">
        <w:rPr>
          <w:rFonts w:ascii="Arial" w:hAnsi="Arial" w:cs="Arial"/>
          <w:bCs/>
          <w:color w:val="000000" w:themeColor="text1"/>
          <w:sz w:val="20"/>
          <w:szCs w:val="20"/>
        </w:rPr>
        <w:t xml:space="preserve">. Iako se korupcija u javnoj nabavi javlja u različitim oblicima, </w:t>
      </w:r>
      <w:r w:rsidR="001E6FF7" w:rsidRPr="00F45350">
        <w:rPr>
          <w:rFonts w:ascii="Arial" w:hAnsi="Arial" w:cs="Arial"/>
          <w:bCs/>
          <w:color w:val="000000" w:themeColor="text1"/>
          <w:sz w:val="20"/>
          <w:szCs w:val="20"/>
        </w:rPr>
        <w:t xml:space="preserve">zemljama </w:t>
      </w:r>
      <w:r w:rsidR="00F45350" w:rsidRPr="00F45350">
        <w:rPr>
          <w:rFonts w:ascii="Arial" w:hAnsi="Arial" w:cs="Arial"/>
          <w:bCs/>
          <w:color w:val="000000" w:themeColor="text1"/>
          <w:sz w:val="20"/>
          <w:szCs w:val="20"/>
        </w:rPr>
        <w:t xml:space="preserve">jugoistočne Europe su </w:t>
      </w:r>
      <w:r w:rsidR="00AF0E38" w:rsidRPr="00F45350">
        <w:rPr>
          <w:rFonts w:ascii="Arial" w:hAnsi="Arial" w:cs="Arial"/>
          <w:bCs/>
          <w:color w:val="000000" w:themeColor="text1"/>
          <w:sz w:val="20"/>
          <w:szCs w:val="20"/>
        </w:rPr>
        <w:t>zajedničk</w:t>
      </w:r>
      <w:r w:rsidR="0062018C" w:rsidRPr="00F45350">
        <w:rPr>
          <w:rFonts w:ascii="Arial" w:hAnsi="Arial" w:cs="Arial"/>
          <w:bCs/>
          <w:color w:val="000000" w:themeColor="text1"/>
          <w:sz w:val="20"/>
          <w:szCs w:val="20"/>
        </w:rPr>
        <w:t>i</w:t>
      </w:r>
      <w:r w:rsidR="001E6FF7" w:rsidRPr="00F45350">
        <w:rPr>
          <w:rFonts w:ascii="Arial" w:hAnsi="Arial" w:cs="Arial"/>
          <w:bCs/>
          <w:color w:val="000000" w:themeColor="text1"/>
          <w:sz w:val="20"/>
          <w:szCs w:val="20"/>
        </w:rPr>
        <w:t>:</w:t>
      </w:r>
      <w:r w:rsidR="005270DE" w:rsidRPr="00F45350">
        <w:rPr>
          <w:rFonts w:ascii="Arial" w:hAnsi="Arial" w:cs="Arial"/>
          <w:bCs/>
          <w:color w:val="000000" w:themeColor="text1"/>
          <w:sz w:val="20"/>
          <w:szCs w:val="20"/>
        </w:rPr>
        <w:t xml:space="preserve"> favoriziranje i </w:t>
      </w:r>
      <w:proofErr w:type="spellStart"/>
      <w:r w:rsidR="005270DE" w:rsidRPr="00F45350">
        <w:rPr>
          <w:rFonts w:ascii="Arial" w:hAnsi="Arial" w:cs="Arial"/>
          <w:bCs/>
          <w:color w:val="000000" w:themeColor="text1"/>
          <w:sz w:val="20"/>
          <w:szCs w:val="20"/>
        </w:rPr>
        <w:t>klijentelizam</w:t>
      </w:r>
      <w:proofErr w:type="spellEnd"/>
      <w:r w:rsidR="005270DE" w:rsidRPr="00F45350">
        <w:rPr>
          <w:rFonts w:ascii="Arial" w:hAnsi="Arial" w:cs="Arial"/>
          <w:bCs/>
          <w:color w:val="000000" w:themeColor="text1"/>
          <w:sz w:val="20"/>
          <w:szCs w:val="20"/>
        </w:rPr>
        <w:t xml:space="preserve">, precijenjena vrijednost ugovora, prilagođeni uvjeti natječaja koji odgovaraju obilježjima određenog poduzeća, sukob interesa u postupku javne nabave, visoki udio zatvorenih postupaka te izmjena ugovora u fazi provedbe. Ključni rizici upravljanja u energetskome sektoru u poduzećima u državnome vlasništvu </w:t>
      </w:r>
      <w:r w:rsidR="00C86BC4" w:rsidRPr="00F45350">
        <w:rPr>
          <w:rFonts w:ascii="Arial" w:hAnsi="Arial" w:cs="Arial"/>
          <w:bCs/>
          <w:color w:val="000000" w:themeColor="text1"/>
          <w:sz w:val="20"/>
          <w:szCs w:val="20"/>
        </w:rPr>
        <w:t xml:space="preserve">u </w:t>
      </w:r>
      <w:r w:rsidR="00BF34A6">
        <w:rPr>
          <w:rFonts w:ascii="Arial" w:hAnsi="Arial" w:cs="Arial"/>
          <w:bCs/>
          <w:color w:val="000000" w:themeColor="text1"/>
          <w:sz w:val="20"/>
          <w:szCs w:val="20"/>
        </w:rPr>
        <w:t xml:space="preserve">tim </w:t>
      </w:r>
      <w:r w:rsidR="00C86BC4" w:rsidRPr="00F45350">
        <w:rPr>
          <w:rFonts w:ascii="Arial" w:hAnsi="Arial" w:cs="Arial"/>
          <w:bCs/>
          <w:color w:val="000000" w:themeColor="text1"/>
          <w:sz w:val="20"/>
          <w:szCs w:val="20"/>
        </w:rPr>
        <w:t xml:space="preserve">zemljama </w:t>
      </w:r>
      <w:r w:rsidR="005270DE" w:rsidRPr="00F45350">
        <w:rPr>
          <w:rFonts w:ascii="Arial" w:hAnsi="Arial" w:cs="Arial"/>
          <w:bCs/>
          <w:color w:val="000000" w:themeColor="text1"/>
          <w:sz w:val="20"/>
          <w:szCs w:val="20"/>
        </w:rPr>
        <w:t>su</w:t>
      </w:r>
      <w:r w:rsidR="001E6FF7" w:rsidRPr="00F45350">
        <w:rPr>
          <w:rFonts w:ascii="Arial" w:hAnsi="Arial" w:cs="Arial"/>
          <w:bCs/>
          <w:color w:val="000000" w:themeColor="text1"/>
          <w:sz w:val="20"/>
          <w:szCs w:val="20"/>
        </w:rPr>
        <w:t>:</w:t>
      </w:r>
      <w:r w:rsidR="005270DE" w:rsidRPr="00F45350">
        <w:rPr>
          <w:rFonts w:ascii="Arial" w:hAnsi="Arial" w:cs="Arial"/>
          <w:bCs/>
          <w:color w:val="000000" w:themeColor="text1"/>
          <w:sz w:val="20"/>
          <w:szCs w:val="20"/>
        </w:rPr>
        <w:t xml:space="preserve"> neusklađenost zakonskog okvira s</w:t>
      </w:r>
      <w:r w:rsidR="001E6FF7" w:rsidRPr="00F45350">
        <w:rPr>
          <w:rFonts w:ascii="Arial" w:hAnsi="Arial" w:cs="Arial"/>
          <w:bCs/>
          <w:color w:val="000000" w:themeColor="text1"/>
          <w:sz w:val="20"/>
          <w:szCs w:val="20"/>
        </w:rPr>
        <w:t>a</w:t>
      </w:r>
      <w:r w:rsidR="005270DE" w:rsidRPr="00F45350">
        <w:rPr>
          <w:rFonts w:ascii="Arial" w:hAnsi="Arial" w:cs="Arial"/>
          <w:bCs/>
          <w:color w:val="000000" w:themeColor="text1"/>
          <w:sz w:val="20"/>
          <w:szCs w:val="20"/>
        </w:rPr>
        <w:t xml:space="preserve"> smjernicama o upravljanju poduzećima u državnome vlasništvu</w:t>
      </w:r>
      <w:r w:rsidR="001E6FF7" w:rsidRPr="00F45350">
        <w:rPr>
          <w:rFonts w:ascii="Arial" w:hAnsi="Arial" w:cs="Arial"/>
          <w:bCs/>
          <w:color w:val="000000" w:themeColor="text1"/>
          <w:sz w:val="20"/>
          <w:szCs w:val="20"/>
        </w:rPr>
        <w:t xml:space="preserve"> OECD-a, ograničena financijska transparentnost, financijska ranjivost te politička imenovanja.</w:t>
      </w:r>
    </w:p>
    <w:p w14:paraId="11028957" w14:textId="5AAD803A" w:rsidR="005270DE" w:rsidRDefault="001E6FF7" w:rsidP="004B17A4">
      <w:pPr>
        <w:spacing w:after="120"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F45350">
        <w:rPr>
          <w:rFonts w:ascii="Arial" w:hAnsi="Arial" w:cs="Arial"/>
          <w:bCs/>
          <w:color w:val="000000" w:themeColor="text1"/>
          <w:sz w:val="20"/>
          <w:szCs w:val="20"/>
        </w:rPr>
        <w:t xml:space="preserve">U Hrvatskoj se nepravilnosti javne nabave temelje na pogodovanju i </w:t>
      </w:r>
      <w:proofErr w:type="spellStart"/>
      <w:r w:rsidRPr="00F45350">
        <w:rPr>
          <w:rFonts w:ascii="Arial" w:hAnsi="Arial" w:cs="Arial"/>
          <w:bCs/>
          <w:color w:val="000000" w:themeColor="text1"/>
          <w:sz w:val="20"/>
          <w:szCs w:val="20"/>
        </w:rPr>
        <w:t>klijentelizmu</w:t>
      </w:r>
      <w:proofErr w:type="spellEnd"/>
      <w:r w:rsidRPr="00F45350">
        <w:rPr>
          <w:rFonts w:ascii="Arial" w:hAnsi="Arial" w:cs="Arial"/>
          <w:bCs/>
          <w:color w:val="000000" w:themeColor="text1"/>
          <w:sz w:val="20"/>
          <w:szCs w:val="20"/>
        </w:rPr>
        <w:t xml:space="preserve"> u javnim natječajima. </w:t>
      </w:r>
      <w:r w:rsidR="00C86BC4" w:rsidRPr="00F45350">
        <w:rPr>
          <w:rFonts w:ascii="Arial" w:hAnsi="Arial" w:cs="Arial"/>
          <w:bCs/>
          <w:color w:val="000000" w:themeColor="text1"/>
          <w:sz w:val="20"/>
          <w:szCs w:val="20"/>
        </w:rPr>
        <w:t xml:space="preserve">U razdoblju 2013.-2020. čak je 31% natječaja bilo sa samo jednim ponuditeljem, a kod određenih natječaja objava i trajanje razdoblja za donošenje odluke ukazuju na rizik od korupcije. Rizik od korupcije dodatno je pojačan u </w:t>
      </w:r>
      <w:proofErr w:type="spellStart"/>
      <w:r w:rsidR="00C86BC4" w:rsidRPr="00F45350">
        <w:rPr>
          <w:rFonts w:ascii="Arial" w:hAnsi="Arial" w:cs="Arial"/>
          <w:bCs/>
          <w:color w:val="000000" w:themeColor="text1"/>
          <w:sz w:val="20"/>
          <w:szCs w:val="20"/>
        </w:rPr>
        <w:t>pandemijskom</w:t>
      </w:r>
      <w:proofErr w:type="spellEnd"/>
      <w:r w:rsidR="00C86BC4" w:rsidRPr="00F45350">
        <w:rPr>
          <w:rFonts w:ascii="Arial" w:hAnsi="Arial" w:cs="Arial"/>
          <w:bCs/>
          <w:color w:val="000000" w:themeColor="text1"/>
          <w:sz w:val="20"/>
          <w:szCs w:val="20"/>
        </w:rPr>
        <w:t xml:space="preserve"> razdoblju</w:t>
      </w:r>
      <w:r w:rsidRPr="00F45350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="00F808B5" w:rsidRPr="00F45350">
        <w:rPr>
          <w:rFonts w:ascii="Arial" w:hAnsi="Arial" w:cs="Arial"/>
          <w:bCs/>
          <w:color w:val="000000" w:themeColor="text1"/>
          <w:sz w:val="20"/>
          <w:szCs w:val="20"/>
        </w:rPr>
        <w:t xml:space="preserve"> U energetskom se sektoru izdvaja zlouporaba povjerenja u gospodarskom poslovanju te pranje novca</w:t>
      </w:r>
      <w:r w:rsidR="00FE5D00" w:rsidRPr="00F45350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F808B5" w:rsidRPr="00F45350">
        <w:rPr>
          <w:rFonts w:ascii="Arial" w:hAnsi="Arial" w:cs="Arial"/>
          <w:bCs/>
          <w:color w:val="000000" w:themeColor="text1"/>
          <w:sz w:val="20"/>
          <w:szCs w:val="20"/>
        </w:rPr>
        <w:t xml:space="preserve"> primanje i davanje mita te nezakonito pogodovanje i dogovoreni natječaji zbog čega se poslovi preplaćuju. U aferama </w:t>
      </w:r>
      <w:r w:rsidR="00FE5D00" w:rsidRPr="00F45350">
        <w:rPr>
          <w:rFonts w:ascii="Arial" w:hAnsi="Arial" w:cs="Arial"/>
          <w:bCs/>
          <w:color w:val="000000" w:themeColor="text1"/>
          <w:sz w:val="20"/>
          <w:szCs w:val="20"/>
        </w:rPr>
        <w:t xml:space="preserve">su često </w:t>
      </w:r>
      <w:r w:rsidR="00F808B5" w:rsidRPr="00F45350">
        <w:rPr>
          <w:rFonts w:ascii="Arial" w:hAnsi="Arial" w:cs="Arial"/>
          <w:bCs/>
          <w:color w:val="000000" w:themeColor="text1"/>
          <w:sz w:val="20"/>
          <w:szCs w:val="20"/>
        </w:rPr>
        <w:t>upleteni direktori sa snažnim političkim vezama, što još jednom ukazuje na duboko ukorijenjeni problem povlaštenog tretmana poduzećâ zbog političkih veza i predstavlja nepresušni izvor za korupciju.</w:t>
      </w:r>
      <w:r w:rsidR="00FE5D00" w:rsidRPr="00F45350">
        <w:rPr>
          <w:rFonts w:ascii="Arial" w:hAnsi="Arial" w:cs="Arial"/>
          <w:bCs/>
          <w:color w:val="000000" w:themeColor="text1"/>
          <w:sz w:val="20"/>
          <w:szCs w:val="20"/>
        </w:rPr>
        <w:t xml:space="preserve"> Autori također donose preporuke za poboljšanje integriteta javne nabave i upravljanja u energetskom sektoru u Hrvatskoj.</w:t>
      </w:r>
    </w:p>
    <w:p w14:paraId="4D1D182C" w14:textId="2DCFE6CB" w:rsidR="007272DB" w:rsidRPr="007272DB" w:rsidRDefault="007272DB" w:rsidP="004B17A4">
      <w:pPr>
        <w:spacing w:after="120"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C2C4A">
        <w:rPr>
          <w:rFonts w:ascii="Arial" w:hAnsi="Arial" w:cs="Arial"/>
          <w:sz w:val="20"/>
          <w:szCs w:val="20"/>
          <w:shd w:val="clear" w:color="auto" w:fill="FFFFFF"/>
        </w:rPr>
        <w:t xml:space="preserve">U </w:t>
      </w:r>
      <w:hyperlink r:id="rId9" w:history="1">
        <w:r w:rsidRPr="00FF3917">
          <w:rPr>
            <w:rStyle w:val="Hyperlink"/>
            <w:rFonts w:ascii="Arial" w:hAnsi="Arial" w:cs="Arial"/>
            <w:color w:val="C00000"/>
            <w:sz w:val="20"/>
            <w:szCs w:val="20"/>
            <w:u w:val="none"/>
            <w:shd w:val="clear" w:color="auto" w:fill="FFFFFF"/>
          </w:rPr>
          <w:t>Osvrtima</w:t>
        </w:r>
      </w:hyperlink>
      <w:r w:rsidRPr="00E81C2C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Pr="000C2C4A">
        <w:rPr>
          <w:rFonts w:ascii="Arial" w:hAnsi="Arial" w:cs="Arial"/>
          <w:sz w:val="20"/>
          <w:szCs w:val="20"/>
          <w:shd w:val="clear" w:color="auto" w:fill="FFFFFF"/>
        </w:rPr>
        <w:t>istraživači Instituta za javne financije komentiraju aktualna fiskalna zbivanja i analiziraju teme iz područja javnih financija i ekonomike javnog sektora, a n</w:t>
      </w:r>
      <w:r w:rsidRPr="00333395">
        <w:rPr>
          <w:rFonts w:ascii="Arial" w:hAnsi="Arial" w:cs="Arial"/>
          <w:sz w:val="20"/>
          <w:szCs w:val="20"/>
          <w:shd w:val="clear" w:color="auto" w:fill="FFFFFF"/>
        </w:rPr>
        <w:t>amijenjeni su zainteresiranoj javnosti i medijima.</w:t>
      </w:r>
      <w:r w:rsidRPr="0033339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</w:p>
    <w:p w14:paraId="5BE45125" w14:textId="77777777" w:rsidR="00F801F0" w:rsidRDefault="00F801F0" w:rsidP="00532A61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2FF28C2" w14:textId="2F9AACCF" w:rsidR="00586FBB" w:rsidRDefault="009B5B5C" w:rsidP="00532A61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F45350">
        <w:rPr>
          <w:rFonts w:ascii="Arial" w:hAnsi="Arial" w:cs="Arial"/>
          <w:b/>
          <w:sz w:val="20"/>
          <w:szCs w:val="20"/>
        </w:rPr>
        <w:t>K</w:t>
      </w:r>
      <w:r w:rsidR="00097A35" w:rsidRPr="00F45350">
        <w:rPr>
          <w:rFonts w:ascii="Arial" w:hAnsi="Arial" w:cs="Arial"/>
          <w:b/>
          <w:sz w:val="20"/>
          <w:szCs w:val="20"/>
        </w:rPr>
        <w:t>ontakt:</w:t>
      </w:r>
      <w:r w:rsidR="006663DF" w:rsidRPr="00F45350">
        <w:rPr>
          <w:rFonts w:ascii="Arial" w:hAnsi="Arial" w:cs="Arial"/>
          <w:b/>
          <w:sz w:val="20"/>
          <w:szCs w:val="20"/>
        </w:rPr>
        <w:t xml:space="preserve"> </w:t>
      </w:r>
    </w:p>
    <w:p w14:paraId="45DBB0CF" w14:textId="373E76F8" w:rsidR="00532A61" w:rsidRDefault="00532A61" w:rsidP="00532A61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 za javne financije</w:t>
      </w:r>
    </w:p>
    <w:p w14:paraId="7F697CF0" w14:textId="5B3AF5BF" w:rsidR="00097A35" w:rsidRPr="00F45350" w:rsidRDefault="007A4878" w:rsidP="00532A61">
      <w:pPr>
        <w:spacing w:after="0" w:line="276" w:lineRule="auto"/>
        <w:rPr>
          <w:rFonts w:ascii="Arial" w:hAnsi="Arial" w:cs="Arial"/>
          <w:sz w:val="20"/>
          <w:szCs w:val="20"/>
        </w:rPr>
      </w:pPr>
      <w:hyperlink r:id="rId10" w:history="1">
        <w:r w:rsidR="00097A35" w:rsidRPr="00F45350">
          <w:rPr>
            <w:rStyle w:val="Hyperlink"/>
            <w:rFonts w:ascii="Arial" w:hAnsi="Arial" w:cs="Arial"/>
            <w:color w:val="C00000"/>
            <w:sz w:val="20"/>
            <w:szCs w:val="20"/>
            <w:u w:val="none"/>
          </w:rPr>
          <w:t>ured@ijf.hr</w:t>
        </w:r>
      </w:hyperlink>
      <w:r w:rsidR="00097A35" w:rsidRPr="00F45350">
        <w:rPr>
          <w:rFonts w:ascii="Arial" w:hAnsi="Arial" w:cs="Arial"/>
          <w:sz w:val="20"/>
          <w:szCs w:val="20"/>
        </w:rPr>
        <w:t xml:space="preserve"> </w:t>
      </w:r>
      <w:r w:rsidR="00532A61">
        <w:rPr>
          <w:rFonts w:ascii="Arial" w:hAnsi="Arial" w:cs="Arial"/>
          <w:sz w:val="20"/>
          <w:szCs w:val="20"/>
        </w:rPr>
        <w:t xml:space="preserve"> </w:t>
      </w:r>
      <w:r w:rsidR="006217AC">
        <w:rPr>
          <w:rFonts w:ascii="Arial" w:hAnsi="Arial" w:cs="Arial"/>
          <w:sz w:val="20"/>
          <w:szCs w:val="20"/>
        </w:rPr>
        <w:t>I</w:t>
      </w:r>
      <w:r w:rsidR="00333395">
        <w:rPr>
          <w:rFonts w:ascii="Arial" w:hAnsi="Arial" w:cs="Arial"/>
          <w:sz w:val="20"/>
          <w:szCs w:val="20"/>
        </w:rPr>
        <w:t xml:space="preserve"> </w:t>
      </w:r>
      <w:r w:rsidR="00333395" w:rsidRPr="00F45350">
        <w:rPr>
          <w:rFonts w:ascii="Arial" w:hAnsi="Arial" w:cs="Arial"/>
          <w:sz w:val="20"/>
          <w:szCs w:val="20"/>
        </w:rPr>
        <w:t xml:space="preserve"> </w:t>
      </w:r>
      <w:r w:rsidR="00097A35" w:rsidRPr="00F45350">
        <w:rPr>
          <w:rFonts w:ascii="Arial" w:hAnsi="Arial" w:cs="Arial"/>
          <w:sz w:val="20"/>
          <w:szCs w:val="20"/>
        </w:rPr>
        <w:t>01/ 4886-444</w:t>
      </w:r>
    </w:p>
    <w:p w14:paraId="59B72593" w14:textId="0031B698" w:rsidR="00146714" w:rsidRPr="00F45350" w:rsidRDefault="00146714" w:rsidP="004B17A4">
      <w:pPr>
        <w:spacing w:before="480" w:after="240" w:line="240" w:lineRule="auto"/>
        <w:jc w:val="center"/>
        <w:rPr>
          <w:rFonts w:ascii="Arial" w:hAnsi="Arial" w:cs="Arial"/>
        </w:rPr>
      </w:pPr>
      <w:r w:rsidRPr="00F45350">
        <w:rPr>
          <w:rFonts w:ascii="Arial" w:hAnsi="Arial" w:cs="Arial"/>
        </w:rPr>
        <w:t>***</w:t>
      </w:r>
    </w:p>
    <w:p w14:paraId="4D8EBC30" w14:textId="1F3CCB6E" w:rsidR="00F409F8" w:rsidRPr="00F45350" w:rsidRDefault="00F409F8" w:rsidP="00304F83">
      <w:pPr>
        <w:spacing w:after="0" w:line="240" w:lineRule="auto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333395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Institut za javne financije</w:t>
      </w:r>
      <w:r w:rsidRPr="00966982">
        <w:rPr>
          <w:rFonts w:ascii="Arial" w:hAnsi="Arial" w:cs="Arial"/>
          <w:color w:val="7F7F7F" w:themeColor="text1" w:themeTint="80"/>
          <w:sz w:val="18"/>
          <w:szCs w:val="18"/>
        </w:rPr>
        <w:t xml:space="preserve"> javni je znanstveni institut u kojem znanstvenici, među vodećima u polju ekonomije u Hrvatskoj, istražuju ekonomiku javnog sektora. Nezavisna je i stručna institucija čiji su redoviti suradnici, konzultanti i gosti stručnjaci iz Europske komisije, MMF-a i Svjetske banke. Znanstvenici Instituta su članovi brojnih povjerenstava, radnih i savjetodavnih tijela Vlade, Sabora i ministarstava RH, te aktivni sudionici međunarodnih inicijativa i organizacija. Institut uz znanstveni časopis </w:t>
      </w:r>
      <w:hyperlink r:id="rId11" w:history="1">
        <w:proofErr w:type="spellStart"/>
        <w:r w:rsidRPr="00F45350">
          <w:rPr>
            <w:rStyle w:val="Hyperlink"/>
            <w:rFonts w:ascii="Arial" w:hAnsi="Arial" w:cs="Arial"/>
            <w:i/>
            <w:color w:val="C00000"/>
            <w:sz w:val="18"/>
            <w:szCs w:val="18"/>
            <w:u w:val="none"/>
          </w:rPr>
          <w:t>Public</w:t>
        </w:r>
        <w:proofErr w:type="spellEnd"/>
        <w:r w:rsidRPr="00F45350">
          <w:rPr>
            <w:rStyle w:val="Hyperlink"/>
            <w:rFonts w:ascii="Arial" w:hAnsi="Arial" w:cs="Arial"/>
            <w:i/>
            <w:color w:val="C00000"/>
            <w:sz w:val="18"/>
            <w:szCs w:val="18"/>
            <w:u w:val="none"/>
          </w:rPr>
          <w:t xml:space="preserve"> </w:t>
        </w:r>
        <w:proofErr w:type="spellStart"/>
        <w:r w:rsidRPr="00F45350">
          <w:rPr>
            <w:rStyle w:val="Hyperlink"/>
            <w:rFonts w:ascii="Arial" w:hAnsi="Arial" w:cs="Arial"/>
            <w:i/>
            <w:color w:val="C00000"/>
            <w:sz w:val="18"/>
            <w:szCs w:val="18"/>
            <w:u w:val="none"/>
          </w:rPr>
          <w:t>Sector</w:t>
        </w:r>
        <w:proofErr w:type="spellEnd"/>
        <w:r w:rsidRPr="00F45350">
          <w:rPr>
            <w:rStyle w:val="Hyperlink"/>
            <w:rFonts w:ascii="Arial" w:hAnsi="Arial" w:cs="Arial"/>
            <w:i/>
            <w:color w:val="C00000"/>
            <w:sz w:val="18"/>
            <w:szCs w:val="18"/>
            <w:u w:val="none"/>
          </w:rPr>
          <w:t xml:space="preserve"> </w:t>
        </w:r>
        <w:proofErr w:type="spellStart"/>
        <w:r w:rsidRPr="00F45350">
          <w:rPr>
            <w:rStyle w:val="Hyperlink"/>
            <w:rFonts w:ascii="Arial" w:hAnsi="Arial" w:cs="Arial"/>
            <w:i/>
            <w:color w:val="C00000"/>
            <w:sz w:val="18"/>
            <w:szCs w:val="18"/>
            <w:u w:val="none"/>
          </w:rPr>
          <w:t>Economics</w:t>
        </w:r>
        <w:proofErr w:type="spellEnd"/>
      </w:hyperlink>
      <w:r w:rsidRPr="00F45350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966982">
        <w:rPr>
          <w:rFonts w:ascii="Arial" w:hAnsi="Arial" w:cs="Arial"/>
          <w:color w:val="7F7F7F" w:themeColor="text1" w:themeTint="80"/>
          <w:sz w:val="18"/>
          <w:szCs w:val="18"/>
        </w:rPr>
        <w:t>objavljuje</w:t>
      </w:r>
      <w:r w:rsidRPr="00F45350">
        <w:rPr>
          <w:rFonts w:ascii="Arial" w:hAnsi="Arial" w:cs="Arial"/>
          <w:color w:val="808080" w:themeColor="background1" w:themeShade="80"/>
          <w:sz w:val="18"/>
          <w:szCs w:val="18"/>
        </w:rPr>
        <w:t xml:space="preserve"> povremeni glasnik </w:t>
      </w:r>
      <w:hyperlink r:id="rId12" w:history="1">
        <w:r w:rsidRPr="00F45350">
          <w:rPr>
            <w:rStyle w:val="Hyperlink"/>
            <w:rFonts w:ascii="Arial" w:hAnsi="Arial" w:cs="Arial"/>
            <w:color w:val="C00000"/>
            <w:sz w:val="18"/>
            <w:szCs w:val="18"/>
            <w:u w:val="none"/>
          </w:rPr>
          <w:t>Newsletter</w:t>
        </w:r>
      </w:hyperlink>
      <w:r w:rsidRPr="00F45350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966982">
        <w:rPr>
          <w:rFonts w:ascii="Arial" w:hAnsi="Arial" w:cs="Arial"/>
          <w:color w:val="7F7F7F" w:themeColor="text1" w:themeTint="80"/>
          <w:sz w:val="18"/>
          <w:szCs w:val="18"/>
        </w:rPr>
        <w:t xml:space="preserve">i </w:t>
      </w:r>
      <w:hyperlink r:id="rId13" w:history="1">
        <w:r w:rsidRPr="00F45350">
          <w:rPr>
            <w:rStyle w:val="Hyperlink"/>
            <w:rFonts w:ascii="Arial" w:hAnsi="Arial" w:cs="Arial"/>
            <w:color w:val="C00000"/>
            <w:sz w:val="18"/>
            <w:szCs w:val="18"/>
            <w:u w:val="none"/>
          </w:rPr>
          <w:t>Osvrte Instituta za javne financije</w:t>
        </w:r>
      </w:hyperlink>
      <w:r w:rsidRPr="00F45350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966982">
        <w:rPr>
          <w:rFonts w:ascii="Arial" w:hAnsi="Arial" w:cs="Arial"/>
          <w:color w:val="7F7F7F" w:themeColor="text1" w:themeTint="80"/>
          <w:sz w:val="18"/>
          <w:szCs w:val="18"/>
        </w:rPr>
        <w:t>koji promiču transparentnost javnog sektora, odgovornost vlasti i participaciju građana, a široj javnosti omogućuju bolje razumijevanje ekonomike javnog sektora.</w:t>
      </w:r>
    </w:p>
    <w:sectPr w:rsidR="00F409F8" w:rsidRPr="00F45350" w:rsidSect="004B17A4">
      <w:headerReference w:type="default" r:id="rId14"/>
      <w:footerReference w:type="even" r:id="rId15"/>
      <w:footerReference w:type="default" r:id="rId16"/>
      <w:pgSz w:w="11906" w:h="16838" w:code="9"/>
      <w:pgMar w:top="1191" w:right="1191" w:bottom="1191" w:left="119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FA3D9" w14:textId="77777777" w:rsidR="007A4878" w:rsidRDefault="007A4878" w:rsidP="00E1357A">
      <w:pPr>
        <w:spacing w:after="0" w:line="240" w:lineRule="auto"/>
      </w:pPr>
      <w:r>
        <w:separator/>
      </w:r>
    </w:p>
  </w:endnote>
  <w:endnote w:type="continuationSeparator" w:id="0">
    <w:p w14:paraId="2719C9EB" w14:textId="77777777" w:rsidR="007A4878" w:rsidRDefault="007A4878" w:rsidP="00E1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BC04" w14:textId="77777777" w:rsidR="00E1357A" w:rsidRPr="0097370B" w:rsidRDefault="00E1357A" w:rsidP="00E1357A">
    <w:pPr>
      <w:pStyle w:val="Footer"/>
      <w:spacing w:line="220" w:lineRule="exact"/>
      <w:jc w:val="center"/>
      <w:rPr>
        <w:rFonts w:ascii="Arial" w:hAnsi="Arial" w:cs="Arial"/>
        <w:color w:val="595959" w:themeColor="text1" w:themeTint="A6"/>
        <w:sz w:val="16"/>
        <w:szCs w:val="16"/>
      </w:rPr>
    </w:pPr>
    <w:r w:rsidRPr="0097370B">
      <w:rPr>
        <w:rFonts w:ascii="Arial" w:hAnsi="Arial" w:cs="Arial"/>
        <w:b/>
        <w:smallCaps/>
        <w:color w:val="595959" w:themeColor="text1" w:themeTint="A6"/>
        <w:sz w:val="16"/>
        <w:szCs w:val="16"/>
      </w:rPr>
      <w:t xml:space="preserve">institut za javne financije </w:t>
    </w:r>
    <w:r w:rsidRPr="0097370B">
      <w:rPr>
        <w:rFonts w:ascii="Arial" w:hAnsi="Arial" w:cs="Arial"/>
        <w:color w:val="595959" w:themeColor="text1" w:themeTint="A6"/>
        <w:sz w:val="16"/>
        <w:szCs w:val="16"/>
      </w:rPr>
      <w:t xml:space="preserve">| </w:t>
    </w:r>
    <w:proofErr w:type="spellStart"/>
    <w:r w:rsidRPr="0097370B">
      <w:rPr>
        <w:rFonts w:ascii="Arial" w:hAnsi="Arial" w:cs="Arial"/>
        <w:color w:val="595959" w:themeColor="text1" w:themeTint="A6"/>
        <w:sz w:val="16"/>
        <w:szCs w:val="16"/>
      </w:rPr>
      <w:t>Smičiklasova</w:t>
    </w:r>
    <w:proofErr w:type="spellEnd"/>
    <w:r w:rsidRPr="0097370B">
      <w:rPr>
        <w:rFonts w:ascii="Arial" w:hAnsi="Arial" w:cs="Arial"/>
        <w:color w:val="595959" w:themeColor="text1" w:themeTint="A6"/>
        <w:sz w:val="16"/>
        <w:szCs w:val="16"/>
      </w:rPr>
      <w:t xml:space="preserve"> 21, 10 000 Zagreb, Hrvatska | p.p. 320 | </w:t>
    </w:r>
    <w:r w:rsidRPr="0097370B">
      <w:rPr>
        <w:rFonts w:ascii="Arial" w:hAnsi="Arial" w:cs="Arial"/>
        <w:smallCaps/>
        <w:color w:val="595959" w:themeColor="text1" w:themeTint="A6"/>
        <w:sz w:val="16"/>
        <w:szCs w:val="16"/>
      </w:rPr>
      <w:t>e-mail</w:t>
    </w:r>
    <w:r w:rsidRPr="0097370B">
      <w:rPr>
        <w:rFonts w:ascii="Arial" w:hAnsi="Arial" w:cs="Arial"/>
        <w:caps/>
        <w:color w:val="595959" w:themeColor="text1" w:themeTint="A6"/>
        <w:sz w:val="16"/>
        <w:szCs w:val="16"/>
      </w:rPr>
      <w:t xml:space="preserve">: </w:t>
    </w:r>
    <w:hyperlink r:id="rId1" w:history="1">
      <w:r w:rsidRPr="0097370B">
        <w:rPr>
          <w:rStyle w:val="Hyperlink"/>
          <w:rFonts w:ascii="Arial" w:hAnsi="Arial" w:cs="Arial"/>
          <w:color w:val="595959" w:themeColor="text1" w:themeTint="A6"/>
          <w:sz w:val="16"/>
          <w:szCs w:val="16"/>
          <w:u w:val="none"/>
        </w:rPr>
        <w:t>ured@ijf.hr</w:t>
      </w:r>
    </w:hyperlink>
    <w:r w:rsidRPr="0097370B">
      <w:rPr>
        <w:rFonts w:ascii="Arial" w:hAnsi="Arial" w:cs="Arial"/>
        <w:color w:val="595959" w:themeColor="text1" w:themeTint="A6"/>
        <w:sz w:val="16"/>
        <w:szCs w:val="16"/>
      </w:rPr>
      <w:t xml:space="preserve"> | </w:t>
    </w:r>
    <w:r w:rsidRPr="0097370B">
      <w:rPr>
        <w:rFonts w:ascii="Arial" w:hAnsi="Arial" w:cs="Arial"/>
        <w:smallCaps/>
        <w:color w:val="595959" w:themeColor="text1" w:themeTint="A6"/>
        <w:sz w:val="16"/>
        <w:szCs w:val="16"/>
      </w:rPr>
      <w:t>web</w:t>
    </w:r>
    <w:r w:rsidRPr="0097370B">
      <w:rPr>
        <w:rFonts w:ascii="Arial" w:hAnsi="Arial" w:cs="Arial"/>
        <w:color w:val="595959" w:themeColor="text1" w:themeTint="A6"/>
        <w:sz w:val="16"/>
        <w:szCs w:val="16"/>
      </w:rPr>
      <w:t>: www.ijf.hr</w:t>
    </w:r>
  </w:p>
  <w:p w14:paraId="3EDDE342" w14:textId="77777777" w:rsidR="00E1357A" w:rsidRPr="0097370B" w:rsidRDefault="00E1357A" w:rsidP="00E1357A">
    <w:pPr>
      <w:pStyle w:val="Footer"/>
      <w:spacing w:line="220" w:lineRule="exact"/>
      <w:jc w:val="center"/>
      <w:rPr>
        <w:rFonts w:ascii="Arial" w:hAnsi="Arial" w:cs="Arial"/>
        <w:color w:val="595959" w:themeColor="text1" w:themeTint="A6"/>
        <w:sz w:val="16"/>
        <w:szCs w:val="16"/>
      </w:rPr>
    </w:pPr>
    <w:proofErr w:type="spellStart"/>
    <w:r w:rsidRPr="0097370B">
      <w:rPr>
        <w:rFonts w:ascii="Arial" w:hAnsi="Arial" w:cs="Arial"/>
        <w:smallCaps/>
        <w:color w:val="595959" w:themeColor="text1" w:themeTint="A6"/>
        <w:sz w:val="16"/>
        <w:szCs w:val="16"/>
      </w:rPr>
      <w:t>tel</w:t>
    </w:r>
    <w:proofErr w:type="spellEnd"/>
    <w:r w:rsidRPr="0097370B">
      <w:rPr>
        <w:rFonts w:ascii="Arial" w:hAnsi="Arial" w:cs="Arial"/>
        <w:color w:val="595959" w:themeColor="text1" w:themeTint="A6"/>
        <w:sz w:val="16"/>
        <w:szCs w:val="16"/>
      </w:rPr>
      <w:t xml:space="preserve">: +385(0)1 4886 456 | </w:t>
    </w:r>
    <w:r w:rsidRPr="0097370B">
      <w:rPr>
        <w:rFonts w:ascii="Arial" w:hAnsi="Arial" w:cs="Arial"/>
        <w:smallCaps/>
        <w:color w:val="595959" w:themeColor="text1" w:themeTint="A6"/>
        <w:sz w:val="16"/>
        <w:szCs w:val="16"/>
      </w:rPr>
      <w:t>fax:</w:t>
    </w:r>
    <w:r w:rsidRPr="0097370B">
      <w:rPr>
        <w:rFonts w:ascii="Arial" w:hAnsi="Arial" w:cs="Arial"/>
        <w:color w:val="595959" w:themeColor="text1" w:themeTint="A6"/>
        <w:sz w:val="16"/>
        <w:szCs w:val="16"/>
      </w:rPr>
      <w:t xml:space="preserve"> +385 (0)1 4819 365 | </w:t>
    </w:r>
    <w:proofErr w:type="spellStart"/>
    <w:r w:rsidRPr="0097370B">
      <w:rPr>
        <w:rFonts w:ascii="Arial" w:hAnsi="Arial" w:cs="Arial"/>
        <w:smallCaps/>
        <w:color w:val="595959" w:themeColor="text1" w:themeTint="A6"/>
        <w:sz w:val="16"/>
        <w:szCs w:val="16"/>
      </w:rPr>
      <w:t>oib</w:t>
    </w:r>
    <w:proofErr w:type="spellEnd"/>
    <w:r w:rsidRPr="0097370B">
      <w:rPr>
        <w:rFonts w:ascii="Arial" w:hAnsi="Arial" w:cs="Arial"/>
        <w:color w:val="595959" w:themeColor="text1" w:themeTint="A6"/>
        <w:sz w:val="16"/>
        <w:szCs w:val="16"/>
      </w:rPr>
      <w:t xml:space="preserve">: 41683226810 | </w:t>
    </w:r>
    <w:r w:rsidRPr="0097370B">
      <w:rPr>
        <w:rFonts w:ascii="Arial" w:hAnsi="Arial" w:cs="Arial"/>
        <w:smallCaps/>
        <w:color w:val="595959" w:themeColor="text1" w:themeTint="A6"/>
        <w:sz w:val="16"/>
        <w:szCs w:val="16"/>
      </w:rPr>
      <w:t>matični broj</w:t>
    </w:r>
    <w:r w:rsidRPr="0097370B">
      <w:rPr>
        <w:rFonts w:ascii="Arial" w:hAnsi="Arial" w:cs="Arial"/>
        <w:color w:val="595959" w:themeColor="text1" w:themeTint="A6"/>
        <w:sz w:val="16"/>
        <w:szCs w:val="16"/>
      </w:rPr>
      <w:t xml:space="preserve">: 3226344 | </w:t>
    </w:r>
    <w:proofErr w:type="spellStart"/>
    <w:r w:rsidRPr="0097370B">
      <w:rPr>
        <w:rFonts w:ascii="Arial" w:hAnsi="Arial" w:cs="Arial"/>
        <w:color w:val="595959" w:themeColor="text1" w:themeTint="A6"/>
        <w:sz w:val="16"/>
        <w:szCs w:val="16"/>
      </w:rPr>
      <w:t>Raiffeisenbank</w:t>
    </w:r>
    <w:proofErr w:type="spellEnd"/>
    <w:r w:rsidRPr="0097370B">
      <w:rPr>
        <w:rFonts w:ascii="Arial" w:hAnsi="Arial" w:cs="Arial"/>
        <w:color w:val="595959" w:themeColor="text1" w:themeTint="A6"/>
        <w:sz w:val="16"/>
        <w:szCs w:val="16"/>
      </w:rPr>
      <w:t xml:space="preserve"> </w:t>
    </w:r>
    <w:proofErr w:type="spellStart"/>
    <w:r w:rsidRPr="0097370B">
      <w:rPr>
        <w:rFonts w:ascii="Arial" w:hAnsi="Arial" w:cs="Arial"/>
        <w:color w:val="595959" w:themeColor="text1" w:themeTint="A6"/>
        <w:sz w:val="16"/>
        <w:szCs w:val="16"/>
      </w:rPr>
      <w:t>Austria</w:t>
    </w:r>
    <w:proofErr w:type="spellEnd"/>
    <w:r w:rsidRPr="0097370B">
      <w:rPr>
        <w:rFonts w:ascii="Arial" w:hAnsi="Arial" w:cs="Arial"/>
        <w:color w:val="595959" w:themeColor="text1" w:themeTint="A6"/>
        <w:sz w:val="16"/>
        <w:szCs w:val="16"/>
      </w:rPr>
      <w:t xml:space="preserve"> d.d.</w:t>
    </w:r>
  </w:p>
  <w:p w14:paraId="616433D7" w14:textId="77777777" w:rsidR="00E1357A" w:rsidRPr="0097370B" w:rsidRDefault="00E1357A" w:rsidP="00E1357A">
    <w:pPr>
      <w:pStyle w:val="Footer"/>
      <w:spacing w:line="220" w:lineRule="exact"/>
      <w:jc w:val="center"/>
      <w:rPr>
        <w:rFonts w:ascii="Arial" w:hAnsi="Arial" w:cs="Arial"/>
        <w:color w:val="595959" w:themeColor="text1" w:themeTint="A6"/>
        <w:sz w:val="16"/>
        <w:szCs w:val="16"/>
      </w:rPr>
    </w:pPr>
    <w:r w:rsidRPr="0097370B">
      <w:rPr>
        <w:rFonts w:ascii="Arial" w:hAnsi="Arial" w:cs="Arial"/>
        <w:smallCaps/>
        <w:color w:val="595959" w:themeColor="text1" w:themeTint="A6"/>
        <w:sz w:val="16"/>
        <w:szCs w:val="16"/>
      </w:rPr>
      <w:t>žiro račun</w:t>
    </w:r>
    <w:r w:rsidRPr="0097370B">
      <w:rPr>
        <w:rFonts w:ascii="Arial" w:hAnsi="Arial" w:cs="Arial"/>
        <w:color w:val="595959" w:themeColor="text1" w:themeTint="A6"/>
        <w:sz w:val="16"/>
        <w:szCs w:val="16"/>
      </w:rPr>
      <w:t xml:space="preserve">: 2484008-1100661775 | </w:t>
    </w:r>
    <w:r w:rsidRPr="0097370B">
      <w:rPr>
        <w:rFonts w:ascii="Arial" w:hAnsi="Arial" w:cs="Arial"/>
        <w:smallCaps/>
        <w:color w:val="595959" w:themeColor="text1" w:themeTint="A6"/>
        <w:sz w:val="16"/>
        <w:szCs w:val="16"/>
      </w:rPr>
      <w:t xml:space="preserve">swift: rzbhhr2xxxx | </w:t>
    </w:r>
    <w:proofErr w:type="spellStart"/>
    <w:r w:rsidRPr="0097370B">
      <w:rPr>
        <w:rFonts w:ascii="Arial" w:hAnsi="Arial" w:cs="Arial"/>
        <w:smallCaps/>
        <w:color w:val="595959" w:themeColor="text1" w:themeTint="A6"/>
        <w:sz w:val="16"/>
        <w:szCs w:val="16"/>
      </w:rPr>
      <w:t>iban</w:t>
    </w:r>
    <w:proofErr w:type="spellEnd"/>
    <w:r w:rsidRPr="0097370B">
      <w:rPr>
        <w:rFonts w:ascii="Arial" w:hAnsi="Arial" w:cs="Arial"/>
        <w:smallCaps/>
        <w:color w:val="595959" w:themeColor="text1" w:themeTint="A6"/>
        <w:sz w:val="16"/>
        <w:szCs w:val="16"/>
      </w:rPr>
      <w:t>: hr7024840081100661775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05A1" w14:textId="77777777" w:rsidR="00E1357A" w:rsidRDefault="00E1357A" w:rsidP="00E1357A">
    <w:pPr>
      <w:pStyle w:val="Footer"/>
      <w:spacing w:line="220" w:lineRule="exact"/>
      <w:jc w:val="center"/>
      <w:rPr>
        <w:rFonts w:ascii="Arial" w:hAnsi="Arial" w:cs="Arial"/>
        <w:b/>
        <w:smallCaps/>
        <w:color w:val="595959" w:themeColor="text1" w:themeTint="A6"/>
        <w:sz w:val="16"/>
        <w:szCs w:val="16"/>
      </w:rPr>
    </w:pPr>
  </w:p>
  <w:p w14:paraId="1F38CA22" w14:textId="47B5A711" w:rsidR="00E1357A" w:rsidRPr="00B1395C" w:rsidRDefault="00E1357A" w:rsidP="00E1357A">
    <w:pPr>
      <w:pStyle w:val="Footer"/>
      <w:spacing w:line="220" w:lineRule="exact"/>
      <w:jc w:val="center"/>
      <w:rPr>
        <w:rFonts w:ascii="Arial" w:hAnsi="Arial" w:cs="Arial"/>
        <w:color w:val="595959" w:themeColor="text1" w:themeTint="A6"/>
        <w:sz w:val="16"/>
        <w:szCs w:val="16"/>
      </w:rPr>
    </w:pPr>
    <w:r w:rsidRPr="00B1395C">
      <w:rPr>
        <w:rFonts w:ascii="Arial" w:hAnsi="Arial" w:cs="Arial"/>
        <w:b/>
        <w:smallCaps/>
        <w:color w:val="595959" w:themeColor="text1" w:themeTint="A6"/>
        <w:sz w:val="16"/>
        <w:szCs w:val="16"/>
      </w:rPr>
      <w:t xml:space="preserve">institut za javne financije 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| </w:t>
    </w:r>
    <w:proofErr w:type="spellStart"/>
    <w:r w:rsidRPr="00B1395C">
      <w:rPr>
        <w:rFonts w:ascii="Arial" w:hAnsi="Arial" w:cs="Arial"/>
        <w:color w:val="595959" w:themeColor="text1" w:themeTint="A6"/>
        <w:sz w:val="16"/>
        <w:szCs w:val="16"/>
      </w:rPr>
      <w:t>Smičiklasova</w:t>
    </w:r>
    <w:proofErr w:type="spellEnd"/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 21, 10 000 Zagreb, Hrvatska | p.p. 320 | </w:t>
    </w:r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e-mail</w:t>
    </w:r>
    <w:r w:rsidRPr="00B1395C">
      <w:rPr>
        <w:rFonts w:ascii="Arial" w:hAnsi="Arial" w:cs="Arial"/>
        <w:caps/>
        <w:color w:val="595959" w:themeColor="text1" w:themeTint="A6"/>
        <w:sz w:val="16"/>
        <w:szCs w:val="16"/>
      </w:rPr>
      <w:t xml:space="preserve">: </w:t>
    </w:r>
    <w:hyperlink r:id="rId1" w:history="1">
      <w:r w:rsidRPr="00D62694">
        <w:rPr>
          <w:rStyle w:val="Hyperlink"/>
          <w:rFonts w:ascii="Arial" w:hAnsi="Arial" w:cs="Arial"/>
          <w:color w:val="595959" w:themeColor="text1" w:themeTint="A6"/>
          <w:sz w:val="16"/>
          <w:szCs w:val="16"/>
          <w:u w:val="none"/>
        </w:rPr>
        <w:t>ured@ijf.hr</w:t>
      </w:r>
    </w:hyperlink>
    <w:r w:rsidRPr="009103E7">
      <w:rPr>
        <w:rFonts w:ascii="Arial" w:hAnsi="Arial" w:cs="Arial"/>
        <w:color w:val="595959" w:themeColor="text1" w:themeTint="A6"/>
        <w:sz w:val="16"/>
        <w:szCs w:val="16"/>
      </w:rPr>
      <w:t xml:space="preserve"> 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| </w:t>
    </w:r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web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>: www.ijf.hr</w:t>
    </w:r>
  </w:p>
  <w:p w14:paraId="60AF358B" w14:textId="77777777" w:rsidR="00E1357A" w:rsidRPr="00B1395C" w:rsidRDefault="00E1357A" w:rsidP="00E1357A">
    <w:pPr>
      <w:pStyle w:val="Footer"/>
      <w:spacing w:line="220" w:lineRule="exact"/>
      <w:jc w:val="center"/>
      <w:rPr>
        <w:rFonts w:ascii="Arial" w:hAnsi="Arial" w:cs="Arial"/>
        <w:color w:val="595959" w:themeColor="text1" w:themeTint="A6"/>
        <w:sz w:val="16"/>
        <w:szCs w:val="16"/>
      </w:rPr>
    </w:pPr>
    <w:proofErr w:type="spellStart"/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tel</w:t>
    </w:r>
    <w:proofErr w:type="spellEnd"/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: +385(0)1 4886 456 | </w:t>
    </w:r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fax: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 +385 (0)1 4819 365 | </w:t>
    </w:r>
    <w:proofErr w:type="spellStart"/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oib</w:t>
    </w:r>
    <w:proofErr w:type="spellEnd"/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: 41683226810 | </w:t>
    </w:r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matični broj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: 3226344 | </w:t>
    </w:r>
    <w:proofErr w:type="spellStart"/>
    <w:r w:rsidRPr="00B1395C">
      <w:rPr>
        <w:rFonts w:ascii="Arial" w:hAnsi="Arial" w:cs="Arial"/>
        <w:color w:val="595959" w:themeColor="text1" w:themeTint="A6"/>
        <w:sz w:val="16"/>
        <w:szCs w:val="16"/>
      </w:rPr>
      <w:t>Raiffeisenbank</w:t>
    </w:r>
    <w:proofErr w:type="spellEnd"/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 </w:t>
    </w:r>
    <w:proofErr w:type="spellStart"/>
    <w:r w:rsidRPr="00B1395C">
      <w:rPr>
        <w:rFonts w:ascii="Arial" w:hAnsi="Arial" w:cs="Arial"/>
        <w:color w:val="595959" w:themeColor="text1" w:themeTint="A6"/>
        <w:sz w:val="16"/>
        <w:szCs w:val="16"/>
      </w:rPr>
      <w:t>Austria</w:t>
    </w:r>
    <w:proofErr w:type="spellEnd"/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 d.d.</w:t>
    </w:r>
  </w:p>
  <w:p w14:paraId="3CA6025E" w14:textId="77777777" w:rsidR="00E1357A" w:rsidRPr="00B1395C" w:rsidRDefault="00E1357A" w:rsidP="00E1357A">
    <w:pPr>
      <w:pStyle w:val="Footer"/>
      <w:spacing w:line="220" w:lineRule="exact"/>
      <w:jc w:val="center"/>
      <w:rPr>
        <w:rFonts w:ascii="Arial" w:hAnsi="Arial" w:cs="Arial"/>
        <w:color w:val="595959" w:themeColor="text1" w:themeTint="A6"/>
        <w:sz w:val="16"/>
        <w:szCs w:val="16"/>
      </w:rPr>
    </w:pPr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žiro račun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: 2484008-1100661775 | </w:t>
    </w:r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 xml:space="preserve">swift: rzbhhr2xxxx | </w:t>
    </w:r>
    <w:proofErr w:type="spellStart"/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iban</w:t>
    </w:r>
    <w:proofErr w:type="spellEnd"/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: hr7024840081100661775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826D7" w14:textId="77777777" w:rsidR="007A4878" w:rsidRDefault="007A4878" w:rsidP="00E1357A">
      <w:pPr>
        <w:spacing w:after="0" w:line="240" w:lineRule="auto"/>
      </w:pPr>
      <w:r>
        <w:separator/>
      </w:r>
    </w:p>
  </w:footnote>
  <w:footnote w:type="continuationSeparator" w:id="0">
    <w:p w14:paraId="6D2EEE5F" w14:textId="77777777" w:rsidR="007A4878" w:rsidRDefault="007A4878" w:rsidP="00E13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EB1E" w14:textId="309F4803" w:rsidR="00E1357A" w:rsidRDefault="00E1357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8390CE" wp14:editId="428F3D1A">
          <wp:simplePos x="0" y="0"/>
          <wp:positionH relativeFrom="column">
            <wp:posOffset>-391795</wp:posOffset>
          </wp:positionH>
          <wp:positionV relativeFrom="paragraph">
            <wp:posOffset>-450215</wp:posOffset>
          </wp:positionV>
          <wp:extent cx="2843530" cy="1240155"/>
          <wp:effectExtent l="0" t="0" r="0" b="0"/>
          <wp:wrapNone/>
          <wp:docPr id="3" name="Picture 3" descr="logo instituta za javne financ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JF_logo_hrv_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530" cy="1240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47C2A"/>
    <w:multiLevelType w:val="hybridMultilevel"/>
    <w:tmpl w:val="3FDC4612"/>
    <w:lvl w:ilvl="0" w:tplc="981A8720"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zNDKyMLc0MrGwNDRW0lEKTi0uzszPAykwqgUARFlaDywAAAA="/>
  </w:docVars>
  <w:rsids>
    <w:rsidRoot w:val="0063685E"/>
    <w:rsid w:val="00003434"/>
    <w:rsid w:val="0000498B"/>
    <w:rsid w:val="00025854"/>
    <w:rsid w:val="0004758B"/>
    <w:rsid w:val="00052FF7"/>
    <w:rsid w:val="00070751"/>
    <w:rsid w:val="00077B90"/>
    <w:rsid w:val="00085C56"/>
    <w:rsid w:val="00097A35"/>
    <w:rsid w:val="000A0748"/>
    <w:rsid w:val="000A2AFA"/>
    <w:rsid w:val="000B63B7"/>
    <w:rsid w:val="000C2C4A"/>
    <w:rsid w:val="000E21F0"/>
    <w:rsid w:val="00105F32"/>
    <w:rsid w:val="001372A1"/>
    <w:rsid w:val="00146714"/>
    <w:rsid w:val="001D72E0"/>
    <w:rsid w:val="001E6FF7"/>
    <w:rsid w:val="002352BE"/>
    <w:rsid w:val="00237C58"/>
    <w:rsid w:val="00252628"/>
    <w:rsid w:val="00267115"/>
    <w:rsid w:val="002911E0"/>
    <w:rsid w:val="002A4D0A"/>
    <w:rsid w:val="002A72C3"/>
    <w:rsid w:val="002B516D"/>
    <w:rsid w:val="002C0B70"/>
    <w:rsid w:val="002D08A1"/>
    <w:rsid w:val="002E7F7F"/>
    <w:rsid w:val="002F28C3"/>
    <w:rsid w:val="00304EFA"/>
    <w:rsid w:val="00304F83"/>
    <w:rsid w:val="003136A7"/>
    <w:rsid w:val="003162E5"/>
    <w:rsid w:val="00321274"/>
    <w:rsid w:val="00333395"/>
    <w:rsid w:val="003457FF"/>
    <w:rsid w:val="0034634C"/>
    <w:rsid w:val="00364FF1"/>
    <w:rsid w:val="00367749"/>
    <w:rsid w:val="0039211E"/>
    <w:rsid w:val="003D0428"/>
    <w:rsid w:val="003F2745"/>
    <w:rsid w:val="004057E6"/>
    <w:rsid w:val="004138CC"/>
    <w:rsid w:val="00450336"/>
    <w:rsid w:val="00450DC5"/>
    <w:rsid w:val="00455D57"/>
    <w:rsid w:val="00483BA2"/>
    <w:rsid w:val="004A4567"/>
    <w:rsid w:val="004B17A4"/>
    <w:rsid w:val="004B2E09"/>
    <w:rsid w:val="005241F5"/>
    <w:rsid w:val="005270DE"/>
    <w:rsid w:val="00532A61"/>
    <w:rsid w:val="00541FD1"/>
    <w:rsid w:val="005609A8"/>
    <w:rsid w:val="005754E3"/>
    <w:rsid w:val="00586FBB"/>
    <w:rsid w:val="00596CCD"/>
    <w:rsid w:val="005A3C16"/>
    <w:rsid w:val="005A7882"/>
    <w:rsid w:val="005E1A13"/>
    <w:rsid w:val="005E4E39"/>
    <w:rsid w:val="005F4F1D"/>
    <w:rsid w:val="0062018C"/>
    <w:rsid w:val="006217AC"/>
    <w:rsid w:val="006323D2"/>
    <w:rsid w:val="0063685E"/>
    <w:rsid w:val="006420B5"/>
    <w:rsid w:val="00653536"/>
    <w:rsid w:val="006663DF"/>
    <w:rsid w:val="00667C35"/>
    <w:rsid w:val="00670452"/>
    <w:rsid w:val="0068332B"/>
    <w:rsid w:val="00683A67"/>
    <w:rsid w:val="006847D6"/>
    <w:rsid w:val="0068768C"/>
    <w:rsid w:val="006B6150"/>
    <w:rsid w:val="006B6F4C"/>
    <w:rsid w:val="006E3280"/>
    <w:rsid w:val="006F52A8"/>
    <w:rsid w:val="007052C4"/>
    <w:rsid w:val="007272DB"/>
    <w:rsid w:val="00731373"/>
    <w:rsid w:val="00742C8A"/>
    <w:rsid w:val="00753A44"/>
    <w:rsid w:val="0076171E"/>
    <w:rsid w:val="007624D3"/>
    <w:rsid w:val="007779A1"/>
    <w:rsid w:val="00793A2D"/>
    <w:rsid w:val="007A4878"/>
    <w:rsid w:val="008144FC"/>
    <w:rsid w:val="008325FD"/>
    <w:rsid w:val="00832C52"/>
    <w:rsid w:val="00851258"/>
    <w:rsid w:val="0087441C"/>
    <w:rsid w:val="00887002"/>
    <w:rsid w:val="008B126A"/>
    <w:rsid w:val="008B1C22"/>
    <w:rsid w:val="008D4EA3"/>
    <w:rsid w:val="009103E7"/>
    <w:rsid w:val="00916122"/>
    <w:rsid w:val="00932BA2"/>
    <w:rsid w:val="0093612C"/>
    <w:rsid w:val="00966982"/>
    <w:rsid w:val="0097370B"/>
    <w:rsid w:val="009A778B"/>
    <w:rsid w:val="009A7B16"/>
    <w:rsid w:val="009B5B5C"/>
    <w:rsid w:val="009D1CC8"/>
    <w:rsid w:val="009D7AC6"/>
    <w:rsid w:val="00A25159"/>
    <w:rsid w:val="00A30986"/>
    <w:rsid w:val="00A32CED"/>
    <w:rsid w:val="00A57117"/>
    <w:rsid w:val="00A90AF6"/>
    <w:rsid w:val="00AB3485"/>
    <w:rsid w:val="00AE3157"/>
    <w:rsid w:val="00AF0E38"/>
    <w:rsid w:val="00B21D4C"/>
    <w:rsid w:val="00B2341C"/>
    <w:rsid w:val="00B343F6"/>
    <w:rsid w:val="00B456DF"/>
    <w:rsid w:val="00B45EFD"/>
    <w:rsid w:val="00B671AE"/>
    <w:rsid w:val="00B96349"/>
    <w:rsid w:val="00BA2E0F"/>
    <w:rsid w:val="00BF34A6"/>
    <w:rsid w:val="00C168C0"/>
    <w:rsid w:val="00C3355B"/>
    <w:rsid w:val="00C46FEB"/>
    <w:rsid w:val="00C51AD2"/>
    <w:rsid w:val="00C86BC4"/>
    <w:rsid w:val="00CB37B5"/>
    <w:rsid w:val="00D11B80"/>
    <w:rsid w:val="00D20A4A"/>
    <w:rsid w:val="00D47C28"/>
    <w:rsid w:val="00D57EE8"/>
    <w:rsid w:val="00D62694"/>
    <w:rsid w:val="00D74E7F"/>
    <w:rsid w:val="00D76F9F"/>
    <w:rsid w:val="00D80F64"/>
    <w:rsid w:val="00D84B38"/>
    <w:rsid w:val="00DC12BF"/>
    <w:rsid w:val="00DD2D78"/>
    <w:rsid w:val="00DD653E"/>
    <w:rsid w:val="00DE30D7"/>
    <w:rsid w:val="00DF10AD"/>
    <w:rsid w:val="00E1357A"/>
    <w:rsid w:val="00E17329"/>
    <w:rsid w:val="00E20412"/>
    <w:rsid w:val="00E77AEB"/>
    <w:rsid w:val="00E81C2C"/>
    <w:rsid w:val="00E83D9C"/>
    <w:rsid w:val="00E90D2B"/>
    <w:rsid w:val="00EB2774"/>
    <w:rsid w:val="00EC31E5"/>
    <w:rsid w:val="00EF0C51"/>
    <w:rsid w:val="00F01D2C"/>
    <w:rsid w:val="00F05ECE"/>
    <w:rsid w:val="00F11976"/>
    <w:rsid w:val="00F12740"/>
    <w:rsid w:val="00F14745"/>
    <w:rsid w:val="00F319BA"/>
    <w:rsid w:val="00F34E50"/>
    <w:rsid w:val="00F409F8"/>
    <w:rsid w:val="00F420DF"/>
    <w:rsid w:val="00F45350"/>
    <w:rsid w:val="00F801F0"/>
    <w:rsid w:val="00F803A4"/>
    <w:rsid w:val="00F808B5"/>
    <w:rsid w:val="00F83274"/>
    <w:rsid w:val="00FB0B6D"/>
    <w:rsid w:val="00FC5533"/>
    <w:rsid w:val="00FD2F44"/>
    <w:rsid w:val="00FE01BF"/>
    <w:rsid w:val="00FE43C9"/>
    <w:rsid w:val="00FE5D00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017A1"/>
  <w15:chartTrackingRefBased/>
  <w15:docId w15:val="{9DADDA88-7173-4700-AADD-5974FFBF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1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1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71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57A"/>
    <w:rPr>
      <w:lang w:val="hr-HR"/>
    </w:rPr>
  </w:style>
  <w:style w:type="paragraph" w:styleId="Footer">
    <w:name w:val="footer"/>
    <w:basedOn w:val="Normal"/>
    <w:link w:val="FooterChar"/>
    <w:unhideWhenUsed/>
    <w:rsid w:val="00E13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57A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3E"/>
    <w:rPr>
      <w:rFonts w:ascii="Segoe UI" w:hAnsi="Segoe UI" w:cs="Segoe UI"/>
      <w:sz w:val="18"/>
      <w:szCs w:val="18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F409F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76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768C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68768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F0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0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E38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E38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n.nsk.hr/urn:nbn:hr:242:091431" TargetMode="External"/><Relationship Id="rId13" Type="http://schemas.openxmlformats.org/officeDocument/2006/relationships/hyperlink" Target="https://www.ijf.hr/hr/publikacije/casopisi/osvrti-instituta-za-javne-financij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jf.hr/hr/publikacije/casopisi/newslette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e-journal.hr/en/hom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%20ured@ijf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jf.hr/hr/publikacije/casopisi/osvrti-instituta-za-javne-financije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ijf.h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ijf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A7620-0CC3-45C0-B022-F27DEF31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nekic</cp:lastModifiedBy>
  <cp:revision>13</cp:revision>
  <cp:lastPrinted>2021-12-06T07:52:00Z</cp:lastPrinted>
  <dcterms:created xsi:type="dcterms:W3CDTF">2022-10-24T07:28:00Z</dcterms:created>
  <dcterms:modified xsi:type="dcterms:W3CDTF">2022-10-25T07:58:00Z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db818058e47565db946190d1388a90df7382c12f02e4c3ead2234a8044f9d574</vt:lpwstr>
  </property>
</Properties>
</file>