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F6D5" w14:textId="77777777" w:rsidR="003956F3" w:rsidRPr="003956F3" w:rsidRDefault="003956F3" w:rsidP="003956F3">
      <w:pPr>
        <w:pStyle w:val="Title"/>
        <w:spacing w:after="600"/>
        <w:rPr>
          <w:sz w:val="24"/>
          <w:szCs w:val="24"/>
        </w:rPr>
      </w:pPr>
      <w:r w:rsidRPr="003956F3">
        <w:rPr>
          <w:sz w:val="24"/>
          <w:szCs w:val="24"/>
        </w:rPr>
        <w:t xml:space="preserve">Obrazloženje posebnog dijela financijskog plana </w:t>
      </w:r>
      <w:r w:rsidRPr="003956F3">
        <w:rPr>
          <w:sz w:val="24"/>
          <w:szCs w:val="24"/>
        </w:rPr>
        <w:br/>
        <w:t>Instituta za javne financije za 2023.-2025.</w:t>
      </w:r>
    </w:p>
    <w:p w14:paraId="1B35BC9A" w14:textId="74717277" w:rsidR="0088635F" w:rsidRDefault="0088635F" w:rsidP="003956F3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956F3">
        <w:rPr>
          <w:rFonts w:ascii="Arial" w:eastAsia="Times New Roman" w:hAnsi="Arial" w:cs="Arial"/>
          <w:sz w:val="20"/>
          <w:szCs w:val="20"/>
        </w:rPr>
        <w:t xml:space="preserve">U nastavku su prikazane aktivnosti IJF-a planirane u državnom proračunu za 2023. te  projekcije plana za 2024. i 2025. godinu te navedene zakonske i druge pravne osnove obavljanja aktivnosti, izvori financiranja i osnovne vrste rashoda koje se planiraju podmiriti. </w:t>
      </w:r>
    </w:p>
    <w:p w14:paraId="3F413638" w14:textId="6CCA515F" w:rsidR="00C14B45" w:rsidRDefault="00C14B45" w:rsidP="003956F3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14B45">
        <w:drawing>
          <wp:inline distT="0" distB="0" distL="0" distR="0" wp14:anchorId="146BB0C0" wp14:editId="43C46F72">
            <wp:extent cx="5543780" cy="696806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966" cy="69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A0B02" w14:textId="61F43151" w:rsidR="003956F3" w:rsidRDefault="003956F3" w:rsidP="003956F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  <w:sectPr w:rsidR="003956F3" w:rsidSect="00B1395C">
          <w:headerReference w:type="default" r:id="rId9"/>
          <w:footerReference w:type="default" r:id="rId10"/>
          <w:pgSz w:w="11907" w:h="16839" w:code="9"/>
          <w:pgMar w:top="1417" w:right="1417" w:bottom="1417" w:left="1417" w:header="135" w:footer="709" w:gutter="0"/>
          <w:cols w:space="708"/>
          <w:docGrid w:linePitch="360"/>
        </w:sectPr>
      </w:pPr>
    </w:p>
    <w:p w14:paraId="1304CF06" w14:textId="77777777" w:rsidR="0088635F" w:rsidRPr="003956F3" w:rsidRDefault="0088635F" w:rsidP="003956F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56F3">
        <w:rPr>
          <w:rFonts w:ascii="Arial" w:hAnsi="Arial" w:cs="Arial"/>
          <w:b/>
          <w:sz w:val="20"/>
          <w:szCs w:val="20"/>
        </w:rPr>
        <w:lastRenderedPageBreak/>
        <w:t xml:space="preserve">A622000 REDOVNA DJELATNOST JAVNIH INSTITUTA </w:t>
      </w:r>
    </w:p>
    <w:p w14:paraId="5FD0A16D" w14:textId="77777777" w:rsidR="0088635F" w:rsidRPr="003956F3" w:rsidRDefault="0088635F" w:rsidP="009A27CD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Zakonske i druge pravne osnove</w:t>
      </w:r>
    </w:p>
    <w:p w14:paraId="61CDC277" w14:textId="77777777" w:rsidR="0088635F" w:rsidRPr="003956F3" w:rsidRDefault="0088635F" w:rsidP="005C2D64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Zakon o znanstvenoj djelatnosti i visokom obrazovanju NN 123/03, 198/03, 105/04, 174/04, 02/07, 46/07, 45/09, 63/11, 94/13, 139/13, 101/14, 60/15, 131/17;</w:t>
      </w:r>
    </w:p>
    <w:p w14:paraId="2DAA3057" w14:textId="77777777" w:rsidR="0088635F" w:rsidRPr="003956F3" w:rsidRDefault="0088635F" w:rsidP="005C2D64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Zakon o ustanovama NN 76/93, 29/97, 47/99, 35/08, 127/19;</w:t>
      </w:r>
    </w:p>
    <w:p w14:paraId="750D3CAA" w14:textId="77777777" w:rsidR="0088635F" w:rsidRPr="003956F3" w:rsidRDefault="0088635F" w:rsidP="005C2D64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Zakon o proračunu NN 144/21;</w:t>
      </w:r>
    </w:p>
    <w:p w14:paraId="17DD3567" w14:textId="77777777" w:rsidR="0088635F" w:rsidRPr="003956F3" w:rsidRDefault="0088635F" w:rsidP="005C2D64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Zakon o izvršenju Državnog proračuna RH za 2022., NN 62/22;</w:t>
      </w:r>
    </w:p>
    <w:p w14:paraId="1C567CC6" w14:textId="77777777" w:rsidR="0088635F" w:rsidRPr="003956F3" w:rsidRDefault="0088635F" w:rsidP="005C2D64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 xml:space="preserve">Statut Instituta za javne financije od 17. rujna 2014.; </w:t>
      </w:r>
    </w:p>
    <w:p w14:paraId="3CFD6EED" w14:textId="77777777" w:rsidR="0088635F" w:rsidRPr="003956F3" w:rsidRDefault="0088635F" w:rsidP="005C2D64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Strateški program znanstvenih istraživanja Instituta za javne financije 2023.-2028.;</w:t>
      </w:r>
    </w:p>
    <w:p w14:paraId="61956060" w14:textId="30835777" w:rsidR="0088635F" w:rsidRDefault="005C2D64" w:rsidP="005C2D64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hyperlink r:id="rId11" w:history="1">
        <w:r w:rsidR="0088635F" w:rsidRPr="003956F3">
          <w:rPr>
            <w:rStyle w:val="Hyperlink"/>
            <w:rFonts w:ascii="Arial" w:hAnsi="Arial" w:cs="Arial"/>
            <w:color w:val="auto"/>
            <w:u w:val="none"/>
            <w:lang w:val="hr-HR"/>
          </w:rPr>
          <w:t>Upute za izradu prijedloga državnog proračuna Republike Hrvatske za razdoblje 2023.-2025</w:t>
        </w:r>
      </w:hyperlink>
      <w:r w:rsidR="0088635F" w:rsidRPr="003956F3">
        <w:rPr>
          <w:rFonts w:ascii="Arial" w:hAnsi="Arial" w:cs="Arial"/>
          <w:lang w:val="hr-HR"/>
        </w:rPr>
        <w:t xml:space="preserve">.  (Ministarstvo financija, rujan 2022.) </w:t>
      </w:r>
    </w:p>
    <w:p w14:paraId="04C44E2A" w14:textId="77777777" w:rsidR="0088635F" w:rsidRPr="003956F3" w:rsidRDefault="0088635F" w:rsidP="005C2D64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Upute za izradu i dostavu prijedloga financijskih planova proračunskih korisnika razdjela 080 – Ministarstvo znanosti i obrazovanja za razdoblje 2023.-2025. (Ministarstvo znanosti i obrazovanja, klasa: 400-06/22-01/00058, urbroj: 533-02-22-0002 od 20.9.2022.) i dr.</w:t>
      </w:r>
    </w:p>
    <w:p w14:paraId="224F0CE4" w14:textId="2894669F" w:rsidR="0088635F" w:rsidRPr="003956F3" w:rsidRDefault="0088635F" w:rsidP="005C2D64">
      <w:pPr>
        <w:pStyle w:val="NormalWeb"/>
        <w:numPr>
          <w:ilvl w:val="0"/>
          <w:numId w:val="5"/>
        </w:numPr>
        <w:spacing w:before="0" w:beforeAutospacing="0" w:after="24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Usklađeni prijedlog financijskog plana za glavu 08006 Sveučilišta i veleučilišta u RH i 08008 Javni instituti u RH, u okviru Nacrta prijedloga državnog proračuna Republike Hrvatske za 2023. i projekcija za 2024. i 2025. (Ministarstvo znanosti i obrazovanja, klasa:400-06/22-01/00058, urbroj: 533-02-22-0006.)</w:t>
      </w:r>
    </w:p>
    <w:tbl>
      <w:tblPr>
        <w:tblStyle w:val="TableGrid"/>
        <w:tblW w:w="9130" w:type="dxa"/>
        <w:tblLook w:val="04A0" w:firstRow="1" w:lastRow="0" w:firstColumn="1" w:lastColumn="0" w:noHBand="0" w:noVBand="1"/>
      </w:tblPr>
      <w:tblGrid>
        <w:gridCol w:w="1980"/>
        <w:gridCol w:w="1417"/>
        <w:gridCol w:w="1134"/>
        <w:gridCol w:w="1134"/>
        <w:gridCol w:w="1134"/>
        <w:gridCol w:w="1092"/>
        <w:gridCol w:w="1239"/>
      </w:tblGrid>
      <w:tr w:rsidR="003956F3" w:rsidRPr="003956F3" w14:paraId="7773C07B" w14:textId="77777777" w:rsidTr="003956F3">
        <w:tc>
          <w:tcPr>
            <w:tcW w:w="1980" w:type="dxa"/>
            <w:shd w:val="clear" w:color="auto" w:fill="D0CECE" w:themeFill="background2" w:themeFillShade="E6"/>
          </w:tcPr>
          <w:p w14:paraId="32C2B432" w14:textId="77777777" w:rsidR="0088635F" w:rsidRPr="003956F3" w:rsidRDefault="0088635F" w:rsidP="003956F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7287AB37" w14:textId="77777777" w:rsidR="0088635F" w:rsidRPr="003956F3" w:rsidRDefault="0088635F" w:rsidP="00395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Izvršenje 2021.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9C06101" w14:textId="77777777" w:rsidR="0088635F" w:rsidRPr="003956F3" w:rsidRDefault="0088635F" w:rsidP="00395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Plan 2022.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4563F4D" w14:textId="77777777" w:rsidR="0088635F" w:rsidRPr="003956F3" w:rsidRDefault="0088635F" w:rsidP="00395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Plan 2023.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BC741F1" w14:textId="77777777" w:rsidR="0088635F" w:rsidRPr="003956F3" w:rsidRDefault="0088635F" w:rsidP="00395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Plan 2024.</w:t>
            </w:r>
          </w:p>
        </w:tc>
        <w:tc>
          <w:tcPr>
            <w:tcW w:w="1092" w:type="dxa"/>
            <w:shd w:val="clear" w:color="auto" w:fill="D0CECE" w:themeFill="background2" w:themeFillShade="E6"/>
            <w:vAlign w:val="center"/>
          </w:tcPr>
          <w:p w14:paraId="663993A3" w14:textId="77777777" w:rsidR="0088635F" w:rsidRPr="003956F3" w:rsidRDefault="0088635F" w:rsidP="00395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Plan 2025.</w:t>
            </w:r>
          </w:p>
        </w:tc>
        <w:tc>
          <w:tcPr>
            <w:tcW w:w="1239" w:type="dxa"/>
            <w:shd w:val="clear" w:color="auto" w:fill="D0CECE" w:themeFill="background2" w:themeFillShade="E6"/>
            <w:vAlign w:val="center"/>
          </w:tcPr>
          <w:p w14:paraId="49E1D34B" w14:textId="77777777" w:rsidR="0088635F" w:rsidRPr="003956F3" w:rsidRDefault="0088635F" w:rsidP="00395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Indeks 23./22.</w:t>
            </w:r>
          </w:p>
        </w:tc>
      </w:tr>
      <w:tr w:rsidR="003956F3" w:rsidRPr="003956F3" w14:paraId="6D8A1E7A" w14:textId="77777777" w:rsidTr="003956F3">
        <w:tc>
          <w:tcPr>
            <w:tcW w:w="1980" w:type="dxa"/>
          </w:tcPr>
          <w:p w14:paraId="2EAC1F87" w14:textId="77777777" w:rsidR="0088635F" w:rsidRPr="003956F3" w:rsidRDefault="0088635F" w:rsidP="00395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 xml:space="preserve">A622000 </w:t>
            </w:r>
          </w:p>
          <w:p w14:paraId="1C4246CD" w14:textId="1DF746DF" w:rsidR="0088635F" w:rsidRPr="003956F3" w:rsidRDefault="003956F3" w:rsidP="00395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Redovna djelatnost javnih instituta</w:t>
            </w:r>
            <w:r>
              <w:rPr>
                <w:rFonts w:ascii="Arial" w:hAnsi="Arial" w:cs="Arial"/>
                <w:sz w:val="20"/>
                <w:szCs w:val="20"/>
              </w:rPr>
              <w:t xml:space="preserve"> (kn)</w:t>
            </w:r>
          </w:p>
        </w:tc>
        <w:tc>
          <w:tcPr>
            <w:tcW w:w="1417" w:type="dxa"/>
          </w:tcPr>
          <w:p w14:paraId="35A2E843" w14:textId="55A6E4FD" w:rsidR="0088635F" w:rsidRPr="003956F3" w:rsidRDefault="0088635F" w:rsidP="003956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2.915.765</w:t>
            </w:r>
          </w:p>
        </w:tc>
        <w:tc>
          <w:tcPr>
            <w:tcW w:w="1134" w:type="dxa"/>
            <w:shd w:val="clear" w:color="auto" w:fill="FFFFFF" w:themeFill="background1"/>
          </w:tcPr>
          <w:p w14:paraId="45B5183F" w14:textId="4E06EF29" w:rsidR="0088635F" w:rsidRPr="003956F3" w:rsidRDefault="0088635F" w:rsidP="003956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2.841.235</w:t>
            </w:r>
          </w:p>
        </w:tc>
        <w:tc>
          <w:tcPr>
            <w:tcW w:w="1134" w:type="dxa"/>
          </w:tcPr>
          <w:p w14:paraId="4F7014C8" w14:textId="77777777" w:rsidR="0088635F" w:rsidRPr="003956F3" w:rsidRDefault="0088635F" w:rsidP="003956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A2C14" w14:textId="77777777" w:rsidR="0088635F" w:rsidRPr="003956F3" w:rsidRDefault="0088635F" w:rsidP="003956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14:paraId="61D9B290" w14:textId="77777777" w:rsidR="0088635F" w:rsidRPr="003956F3" w:rsidRDefault="0088635F" w:rsidP="003956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77A41A19" w14:textId="77777777" w:rsidR="0088635F" w:rsidRPr="003956F3" w:rsidRDefault="0088635F" w:rsidP="00395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6F3" w:rsidRPr="003956F3" w14:paraId="0A2B7AFA" w14:textId="77777777" w:rsidTr="003956F3">
        <w:tc>
          <w:tcPr>
            <w:tcW w:w="1980" w:type="dxa"/>
          </w:tcPr>
          <w:p w14:paraId="66C00FA6" w14:textId="77777777" w:rsidR="0088635F" w:rsidRPr="003956F3" w:rsidRDefault="0088635F" w:rsidP="003956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17" w:type="dxa"/>
          </w:tcPr>
          <w:p w14:paraId="712551B5" w14:textId="77777777" w:rsidR="0088635F" w:rsidRPr="003956F3" w:rsidRDefault="0088635F" w:rsidP="003956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386.989</w:t>
            </w:r>
          </w:p>
        </w:tc>
        <w:tc>
          <w:tcPr>
            <w:tcW w:w="1134" w:type="dxa"/>
            <w:shd w:val="clear" w:color="auto" w:fill="FFFFFF" w:themeFill="background1"/>
          </w:tcPr>
          <w:p w14:paraId="3FBC7701" w14:textId="77777777" w:rsidR="0088635F" w:rsidRPr="003956F3" w:rsidRDefault="0088635F" w:rsidP="003956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377.097</w:t>
            </w:r>
          </w:p>
        </w:tc>
        <w:tc>
          <w:tcPr>
            <w:tcW w:w="1134" w:type="dxa"/>
          </w:tcPr>
          <w:p w14:paraId="3C2E2AB8" w14:textId="77777777" w:rsidR="0088635F" w:rsidRPr="003956F3" w:rsidRDefault="0088635F" w:rsidP="003956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483.008</w:t>
            </w:r>
          </w:p>
        </w:tc>
        <w:tc>
          <w:tcPr>
            <w:tcW w:w="1134" w:type="dxa"/>
          </w:tcPr>
          <w:p w14:paraId="5229A803" w14:textId="77777777" w:rsidR="0088635F" w:rsidRPr="003956F3" w:rsidRDefault="0088635F" w:rsidP="003956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483.008</w:t>
            </w:r>
          </w:p>
        </w:tc>
        <w:tc>
          <w:tcPr>
            <w:tcW w:w="1092" w:type="dxa"/>
          </w:tcPr>
          <w:p w14:paraId="231F6CC2" w14:textId="77777777" w:rsidR="0088635F" w:rsidRPr="003956F3" w:rsidRDefault="0088635F" w:rsidP="003956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483.008</w:t>
            </w:r>
          </w:p>
        </w:tc>
        <w:tc>
          <w:tcPr>
            <w:tcW w:w="1239" w:type="dxa"/>
          </w:tcPr>
          <w:p w14:paraId="079C1703" w14:textId="77777777" w:rsidR="0088635F" w:rsidRPr="003956F3" w:rsidRDefault="0088635F" w:rsidP="00395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</w:tr>
    </w:tbl>
    <w:p w14:paraId="411974BB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Aktivnost A622000 Redovna djelatnost javnih instituta sastoji se od rashoda za zaposlene i materijalnih rashoda (prijevoza zaposlenika) i provodi se svake godine.</w:t>
      </w:r>
    </w:p>
    <w:p w14:paraId="089FEE59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Potrebna sredstva sastavni su dio limita za aktivnost A622000 u okviru prijedloga ukupnih rashoda financijskog plana Ministarstva znanosti i obrazovanja (MZO-a) za glavu 08008 Javni instituti u Republici Hrvatsko i u skladu s Uputama Ministarstva financija (MF-a) za izradu prijedloga državnog proračuna Republike Hrvatske za 2023. i projekcija za 2024. i 2025.</w:t>
      </w:r>
    </w:p>
    <w:p w14:paraId="3A50649B" w14:textId="3266A53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Izračun financijskog plana:</w:t>
      </w:r>
    </w:p>
    <w:p w14:paraId="3930648D" w14:textId="77777777" w:rsidR="0088635F" w:rsidRPr="003956F3" w:rsidRDefault="0088635F" w:rsidP="005C2D64">
      <w:pPr>
        <w:pStyle w:val="ListParagraph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Rashodi za zaposlene</w:t>
      </w:r>
    </w:p>
    <w:p w14:paraId="108E51B0" w14:textId="77777777" w:rsidR="0088635F" w:rsidRPr="003956F3" w:rsidRDefault="0088635F" w:rsidP="003956F3">
      <w:pPr>
        <w:spacing w:after="240" w:line="240" w:lineRule="auto"/>
        <w:ind w:left="640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Planirani broj zaposlenih u 2023. (14 zaposlenika) x iznos prosječne mjesečne plaće x 12 mjeseci (479.026 €) + ostali rashodi za  zaposlene (8.892 €),  ukupno 483.008 €.</w:t>
      </w:r>
    </w:p>
    <w:p w14:paraId="3EE085F5" w14:textId="77777777" w:rsidR="0088635F" w:rsidRPr="003956F3" w:rsidRDefault="0088635F" w:rsidP="003956F3">
      <w:pPr>
        <w:spacing w:after="240" w:line="240" w:lineRule="auto"/>
        <w:ind w:left="640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Projekcije za 2024. i za 2025 identične su planiranim iznosima za 2023. – u skladu s usklađenim prijedlogom financijskog plana MZO-a za glavu 08006 Sveučilišta i veleučilišta i glavu 08008 Javni instituti u RH.</w:t>
      </w:r>
    </w:p>
    <w:p w14:paraId="467FEA9C" w14:textId="77777777" w:rsidR="0088635F" w:rsidRPr="003956F3" w:rsidRDefault="0088635F" w:rsidP="005C2D64">
      <w:pPr>
        <w:pStyle w:val="ListParagraph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Materijalni rashodi</w:t>
      </w:r>
    </w:p>
    <w:p w14:paraId="34583E03" w14:textId="77777777" w:rsidR="0088635F" w:rsidRPr="003956F3" w:rsidRDefault="0088635F" w:rsidP="003956F3">
      <w:pPr>
        <w:pStyle w:val="ListParagraph"/>
        <w:spacing w:after="240" w:line="240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Materijalna prava zaposlenih (prijevoz zaposlenika) u 2023., 2024. i 2025. planiraju se u iznosu od 3.982 €.</w:t>
      </w:r>
    </w:p>
    <w:p w14:paraId="111C0638" w14:textId="263464BE" w:rsidR="0088635F" w:rsidRPr="009A27CD" w:rsidRDefault="0088635F" w:rsidP="009A27CD">
      <w:pPr>
        <w:pStyle w:val="ListParagraph"/>
        <w:spacing w:after="240" w:line="240" w:lineRule="auto"/>
        <w:contextualSpacing w:val="0"/>
        <w:jc w:val="both"/>
        <w:rPr>
          <w:rFonts w:ascii="Arial" w:hAnsi="Arial" w:cs="Arial"/>
          <w:i/>
          <w:spacing w:val="-2"/>
          <w:sz w:val="20"/>
          <w:szCs w:val="20"/>
        </w:rPr>
      </w:pPr>
      <w:r w:rsidRPr="003956F3">
        <w:rPr>
          <w:rFonts w:ascii="Arial" w:hAnsi="Arial" w:cs="Arial"/>
          <w:i/>
          <w:spacing w:val="-2"/>
          <w:sz w:val="20"/>
          <w:szCs w:val="20"/>
        </w:rPr>
        <w:t xml:space="preserve">Izvor financiranja je 11 – opći prihodi i primici, i iznos predstavlja potrebna sredstva za prijevoz, a sastavni je dio dodijeljenih sredstava za  IJF u okviru tzv. limita za redovnu djelatnost javnih instituta iz Upute za izradu prijedloga državnog proračuna Republike Hrvatske za 2023. i projekcija za 2024. i 2025. i usklađenog prijedloga financijskog plana za glavu 08006 (sveučilišta i </w:t>
      </w:r>
      <w:r w:rsidRPr="003956F3">
        <w:rPr>
          <w:rFonts w:ascii="Arial" w:hAnsi="Arial" w:cs="Arial"/>
          <w:i/>
          <w:spacing w:val="-2"/>
          <w:sz w:val="20"/>
          <w:szCs w:val="20"/>
        </w:rPr>
        <w:lastRenderedPageBreak/>
        <w:t>veleučilišta) i 08008 (javni instituti) u okviru Nacrta prijedloga državnog proračuna RH za 2023. i projekcija za 2024 i 2025.  Indeks planiranih sredstava za 2023. u odnosu na 2022. iznosi 113 (ukupna sredstva rashoda za zaposlene i materijalnih rashoda u sklopu aktivnosti</w:t>
      </w:r>
      <w:r w:rsidRPr="003956F3">
        <w:rPr>
          <w:rFonts w:ascii="Arial" w:hAnsi="Arial" w:cs="Arial"/>
          <w:spacing w:val="-2"/>
          <w:sz w:val="20"/>
          <w:szCs w:val="20"/>
        </w:rPr>
        <w:t xml:space="preserve"> </w:t>
      </w:r>
      <w:r w:rsidRPr="003956F3">
        <w:rPr>
          <w:rFonts w:ascii="Arial" w:hAnsi="Arial" w:cs="Arial"/>
          <w:i/>
          <w:spacing w:val="-2"/>
          <w:sz w:val="20"/>
          <w:szCs w:val="20"/>
        </w:rPr>
        <w:t>A622000 redovne djelatnosti javnih instituta koja se financira iz državnog proračuna).</w:t>
      </w:r>
    </w:p>
    <w:p w14:paraId="7B273E06" w14:textId="77777777" w:rsidR="0088635F" w:rsidRPr="003956F3" w:rsidRDefault="0088635F" w:rsidP="003956F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56F3">
        <w:rPr>
          <w:rFonts w:ascii="Arial" w:hAnsi="Arial" w:cs="Arial"/>
          <w:b/>
          <w:sz w:val="20"/>
          <w:szCs w:val="20"/>
        </w:rPr>
        <w:t>A622137 PROGRAMSKO FINANCIRANJE JAVNIH ZNANSTVENIH INSTITUTA</w:t>
      </w:r>
    </w:p>
    <w:p w14:paraId="6B496446" w14:textId="77777777" w:rsidR="0088635F" w:rsidRPr="003956F3" w:rsidRDefault="0088635F" w:rsidP="009A27CD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Zakonske i druge pravne osnove</w:t>
      </w:r>
    </w:p>
    <w:p w14:paraId="7998D35A" w14:textId="77777777" w:rsidR="0088635F" w:rsidRPr="003956F3" w:rsidRDefault="0088635F" w:rsidP="005C2D64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Zakon o znanstvenoj djelatnosti i visokom obrazovanju NN 123/03, 198/03, 105/04, 174/04, 02/07, 46/07, 45/09, 63/11, 94/13, 139/13, 101/14, 60/15, 131/17;</w:t>
      </w:r>
    </w:p>
    <w:p w14:paraId="76F122B2" w14:textId="77777777" w:rsidR="0088635F" w:rsidRPr="003956F3" w:rsidRDefault="0088635F" w:rsidP="005C2D64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Zakon o ustanovama NN 76/93, 29/97, 47/99, 35/08, 127/19;</w:t>
      </w:r>
    </w:p>
    <w:p w14:paraId="1BCD0260" w14:textId="77777777" w:rsidR="0088635F" w:rsidRPr="003956F3" w:rsidRDefault="0088635F" w:rsidP="005C2D64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Zakon o proračunu NN 144/21;</w:t>
      </w:r>
    </w:p>
    <w:p w14:paraId="22E0CC28" w14:textId="77777777" w:rsidR="0088635F" w:rsidRPr="003956F3" w:rsidRDefault="0088635F" w:rsidP="005C2D64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Zakon o izvršenju Državnog proračuna RH za 2022., NN 62/22;</w:t>
      </w:r>
    </w:p>
    <w:p w14:paraId="2504E59D" w14:textId="77777777" w:rsidR="0088635F" w:rsidRPr="003956F3" w:rsidRDefault="0088635F" w:rsidP="005C2D64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 xml:space="preserve">Statut Instituta za javne financije od 17. rujna 2014.; </w:t>
      </w:r>
    </w:p>
    <w:p w14:paraId="47E96BA9" w14:textId="77777777" w:rsidR="0088635F" w:rsidRPr="003956F3" w:rsidRDefault="0088635F" w:rsidP="005C2D64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Strateški program znanstvenih istraživanja Instituta za javne financije 2023.-2028.;</w:t>
      </w:r>
    </w:p>
    <w:p w14:paraId="60D41200" w14:textId="3EC167F7" w:rsidR="0088635F" w:rsidRPr="003956F3" w:rsidRDefault="00C14B45" w:rsidP="005C2D64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hyperlink r:id="rId12" w:history="1">
        <w:r w:rsidR="0088635F" w:rsidRPr="00C14B45">
          <w:rPr>
            <w:rStyle w:val="Hyperlink"/>
            <w:rFonts w:ascii="Arial" w:hAnsi="Arial" w:cs="Arial"/>
            <w:color w:val="auto"/>
            <w:u w:val="none"/>
            <w:lang w:val="hr-HR"/>
          </w:rPr>
          <w:t>Upute za izradu prijedloga državnog proračuna Republike Hrvatske za razdoblje 2023.-2025</w:t>
        </w:r>
      </w:hyperlink>
      <w:r w:rsidR="0088635F" w:rsidRPr="00C14B45">
        <w:rPr>
          <w:rFonts w:ascii="Arial" w:hAnsi="Arial" w:cs="Arial"/>
          <w:lang w:val="hr-HR"/>
        </w:rPr>
        <w:t xml:space="preserve">.  </w:t>
      </w:r>
      <w:r w:rsidR="0088635F" w:rsidRPr="003956F3">
        <w:rPr>
          <w:rFonts w:ascii="Arial" w:hAnsi="Arial" w:cs="Arial"/>
          <w:lang w:val="hr-HR"/>
        </w:rPr>
        <w:t xml:space="preserve">(Ministarstvo financija, rujan 2022.) </w:t>
      </w:r>
    </w:p>
    <w:p w14:paraId="614C4D90" w14:textId="77777777" w:rsidR="0088635F" w:rsidRPr="003956F3" w:rsidRDefault="0088635F" w:rsidP="005C2D64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 xml:space="preserve">Upute za izradu i dostavu prijedloga financijskih planova proračunskih korisnika razdjela 080 – Ministarstvo znanosti i obrazovanja za razdoblje 2023.-2025. (Ministarstvo znanosti i obrazovanja, klasa: 400-06/22-01/00058, urbroj: 533-02-22-0002 od 20.9.2022.) i dr. </w:t>
      </w:r>
    </w:p>
    <w:p w14:paraId="423F3718" w14:textId="5946A85D" w:rsidR="0088635F" w:rsidRPr="009A27CD" w:rsidRDefault="0088635F" w:rsidP="005C2D64">
      <w:pPr>
        <w:pStyle w:val="NormalWeb"/>
        <w:numPr>
          <w:ilvl w:val="0"/>
          <w:numId w:val="6"/>
        </w:numPr>
        <w:spacing w:before="0" w:beforeAutospacing="0" w:after="24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Usklađeni prijedlog financijskog plana za glavu 08006 Sveučilišta i veleučilišta u RH i 08008 Javni instituti u RH, u okviru Nacrta prijedloga državnog proračuna Republike Hrvatske za 2023. i projekcija za 2024. i 2025. (Ministarstvo znanosti i obrazovanja, klasa:400-06/22-01/00058, urbroj: 533-02-22-0006.)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982"/>
        <w:gridCol w:w="1187"/>
        <w:gridCol w:w="1188"/>
        <w:gridCol w:w="1174"/>
      </w:tblGrid>
      <w:tr w:rsidR="0088635F" w:rsidRPr="003956F3" w14:paraId="2B89963F" w14:textId="77777777" w:rsidTr="00C14B45">
        <w:tc>
          <w:tcPr>
            <w:tcW w:w="1838" w:type="dxa"/>
            <w:shd w:val="clear" w:color="auto" w:fill="D0CECE" w:themeFill="background2" w:themeFillShade="E6"/>
          </w:tcPr>
          <w:p w14:paraId="1AE2C600" w14:textId="77777777" w:rsidR="0088635F" w:rsidRPr="003956F3" w:rsidRDefault="0088635F" w:rsidP="009A27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08D2B569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Izvršenje 2021.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16863498" w14:textId="67AA6BFB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 xml:space="preserve">Plan </w:t>
            </w:r>
            <w:r w:rsidR="00C14B45">
              <w:rPr>
                <w:rFonts w:ascii="Arial" w:hAnsi="Arial" w:cs="Arial"/>
                <w:sz w:val="20"/>
                <w:szCs w:val="20"/>
              </w:rPr>
              <w:br/>
            </w:r>
            <w:r w:rsidRPr="003956F3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982" w:type="dxa"/>
            <w:shd w:val="clear" w:color="auto" w:fill="D0CECE" w:themeFill="background2" w:themeFillShade="E6"/>
            <w:vAlign w:val="center"/>
          </w:tcPr>
          <w:p w14:paraId="359C6E95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Plan 2023.</w:t>
            </w:r>
          </w:p>
        </w:tc>
        <w:tc>
          <w:tcPr>
            <w:tcW w:w="1187" w:type="dxa"/>
            <w:shd w:val="clear" w:color="auto" w:fill="D0CECE" w:themeFill="background2" w:themeFillShade="E6"/>
            <w:vAlign w:val="center"/>
          </w:tcPr>
          <w:p w14:paraId="4D4B08EB" w14:textId="2060688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 xml:space="preserve">Plan </w:t>
            </w:r>
            <w:r w:rsidR="00C14B45">
              <w:rPr>
                <w:rFonts w:ascii="Arial" w:hAnsi="Arial" w:cs="Arial"/>
                <w:sz w:val="20"/>
                <w:szCs w:val="20"/>
              </w:rPr>
              <w:br/>
            </w:r>
            <w:r w:rsidRPr="003956F3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188" w:type="dxa"/>
            <w:shd w:val="clear" w:color="auto" w:fill="D0CECE" w:themeFill="background2" w:themeFillShade="E6"/>
            <w:vAlign w:val="center"/>
          </w:tcPr>
          <w:p w14:paraId="52A20174" w14:textId="2D96C5E2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 xml:space="preserve">Plan </w:t>
            </w:r>
            <w:r w:rsidR="00C14B45">
              <w:rPr>
                <w:rFonts w:ascii="Arial" w:hAnsi="Arial" w:cs="Arial"/>
                <w:sz w:val="20"/>
                <w:szCs w:val="20"/>
              </w:rPr>
              <w:br/>
            </w:r>
            <w:r w:rsidRPr="003956F3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174" w:type="dxa"/>
            <w:shd w:val="clear" w:color="auto" w:fill="D0CECE" w:themeFill="background2" w:themeFillShade="E6"/>
            <w:vAlign w:val="center"/>
          </w:tcPr>
          <w:p w14:paraId="2C1E9011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Indeks 23./22.</w:t>
            </w:r>
          </w:p>
        </w:tc>
      </w:tr>
      <w:tr w:rsidR="0088635F" w:rsidRPr="003956F3" w14:paraId="6AC102A9" w14:textId="77777777" w:rsidTr="00C14B45">
        <w:tc>
          <w:tcPr>
            <w:tcW w:w="1838" w:type="dxa"/>
          </w:tcPr>
          <w:p w14:paraId="5855BFF5" w14:textId="77777777" w:rsidR="0088635F" w:rsidRPr="003956F3" w:rsidRDefault="0088635F" w:rsidP="009A2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A622137 PROGRAMSKO FINANCIRANJE JAVNIH ZNANSTVENIH INSTITUTA</w:t>
            </w:r>
          </w:p>
        </w:tc>
        <w:tc>
          <w:tcPr>
            <w:tcW w:w="1418" w:type="dxa"/>
          </w:tcPr>
          <w:p w14:paraId="6CB2085F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347.300 kn</w:t>
            </w:r>
          </w:p>
        </w:tc>
        <w:tc>
          <w:tcPr>
            <w:tcW w:w="1275" w:type="dxa"/>
          </w:tcPr>
          <w:p w14:paraId="04F813B6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452.422 kn</w:t>
            </w:r>
          </w:p>
        </w:tc>
        <w:tc>
          <w:tcPr>
            <w:tcW w:w="982" w:type="dxa"/>
          </w:tcPr>
          <w:p w14:paraId="3C18CF83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14:paraId="1EDD9661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5DECD26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F70F057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35F" w:rsidRPr="003956F3" w14:paraId="3AF0E89F" w14:textId="77777777" w:rsidTr="00C14B45">
        <w:tc>
          <w:tcPr>
            <w:tcW w:w="1838" w:type="dxa"/>
          </w:tcPr>
          <w:p w14:paraId="098FEB0F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18" w:type="dxa"/>
          </w:tcPr>
          <w:p w14:paraId="713953DF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46.095</w:t>
            </w:r>
          </w:p>
        </w:tc>
        <w:tc>
          <w:tcPr>
            <w:tcW w:w="1275" w:type="dxa"/>
          </w:tcPr>
          <w:p w14:paraId="3F537F68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60.047</w:t>
            </w:r>
          </w:p>
        </w:tc>
        <w:tc>
          <w:tcPr>
            <w:tcW w:w="982" w:type="dxa"/>
          </w:tcPr>
          <w:p w14:paraId="014B9A1E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51.844</w:t>
            </w:r>
          </w:p>
        </w:tc>
        <w:tc>
          <w:tcPr>
            <w:tcW w:w="1187" w:type="dxa"/>
          </w:tcPr>
          <w:p w14:paraId="4C642280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51.844</w:t>
            </w:r>
          </w:p>
        </w:tc>
        <w:tc>
          <w:tcPr>
            <w:tcW w:w="1188" w:type="dxa"/>
          </w:tcPr>
          <w:p w14:paraId="388C6BC8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51.844</w:t>
            </w:r>
          </w:p>
        </w:tc>
        <w:tc>
          <w:tcPr>
            <w:tcW w:w="1174" w:type="dxa"/>
          </w:tcPr>
          <w:p w14:paraId="7E0FB071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</w:tbl>
    <w:p w14:paraId="4718E21F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0A7883E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Ova aktivnost sastoji se od sljedećih elemenata:</w:t>
      </w:r>
    </w:p>
    <w:p w14:paraId="56228937" w14:textId="77777777" w:rsidR="0088635F" w:rsidRPr="003956F3" w:rsidRDefault="0088635F" w:rsidP="005C2D64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Provedba institucijskih ciljeva - provođenje empirijskih, primijenjenih i teorijskih istraživanja u području EJS-a, objavljivanje i prezentacija znanstvenih radova, ispunjavanje specifičnih ciljeva IJF-a te</w:t>
      </w:r>
    </w:p>
    <w:p w14:paraId="6B6B0B7C" w14:textId="7DEDF2E0" w:rsidR="0088635F" w:rsidRPr="009A27CD" w:rsidRDefault="0088635F" w:rsidP="005C2D64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Održavanje hladnog pogona IJF-a i nabava nematerijalne imovine potrebne za znanstveni rad</w:t>
      </w:r>
    </w:p>
    <w:p w14:paraId="04A478E8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Izračun financijskog plana:</w:t>
      </w:r>
    </w:p>
    <w:p w14:paraId="34BEFC47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Provedba ove aktivnosti započela je 2013. godine i svake se godine provodi temeljem Ugovora o programskom financiranju znanstvene djelatnosti sklopljenih između MZO-a i javnih znanstvenih instituta. U skladu s usklađenim prijedlogom financijskog plana za javne institute smanjeni su i prihodi i rashodi za ovu aktivnost za 13,8% u odnosu na planirane vrijednosti za 2022.</w:t>
      </w:r>
    </w:p>
    <w:p w14:paraId="1DE0F8C7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 xml:space="preserve">Sredstva programskog financiranja IJF-a u 2023. planiraju se u ukupnom iznosu od 51.844 € i sastoje se od materijalnih rashoda (45.971 €), financijskih rashoda (261 €) i rashoda za nefinancijsku imovinu </w:t>
      </w:r>
      <w:r w:rsidRPr="003956F3">
        <w:rPr>
          <w:rFonts w:ascii="Arial" w:hAnsi="Arial" w:cs="Arial"/>
          <w:i/>
          <w:sz w:val="20"/>
          <w:szCs w:val="20"/>
        </w:rPr>
        <w:lastRenderedPageBreak/>
        <w:t>(5.612 €).  Struktura rashoda za provedbu ove aktivnosti planirana za 2024. i 2025. identična je planiranim vrijednostima za 2023.</w:t>
      </w:r>
    </w:p>
    <w:p w14:paraId="5AB49A9F" w14:textId="77777777" w:rsidR="0088635F" w:rsidRPr="003956F3" w:rsidRDefault="0088635F" w:rsidP="00C14B4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U nastavku su prikazani institucijski ciljevi i rezultati u predstojećem planskom razdoblju programskog financiranja.</w:t>
      </w:r>
    </w:p>
    <w:tbl>
      <w:tblPr>
        <w:tblStyle w:val="TableGrid"/>
        <w:tblW w:w="9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134"/>
        <w:gridCol w:w="607"/>
        <w:gridCol w:w="952"/>
        <w:gridCol w:w="992"/>
        <w:gridCol w:w="960"/>
        <w:gridCol w:w="883"/>
      </w:tblGrid>
      <w:tr w:rsidR="0088635F" w:rsidRPr="003956F3" w14:paraId="52C4A145" w14:textId="77777777" w:rsidTr="00C14B4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9CA5AB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Pokazatelj rezultata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8C7E24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Definicija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1D00FEE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Jedinica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000A08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Polazna vrijednost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A8DB663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Izvor podataka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9AD9DF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Ciljana vrijednost za 2023.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A4F4B0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Ciljana vrijednost za 2024.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4BD204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Ciljana vrijednost za 2025.</w:t>
            </w:r>
          </w:p>
        </w:tc>
      </w:tr>
      <w:tr w:rsidR="0088635F" w:rsidRPr="003956F3" w14:paraId="400B458D" w14:textId="77777777" w:rsidTr="00C14B4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A849" w14:textId="77777777" w:rsidR="0088635F" w:rsidRPr="003956F3" w:rsidRDefault="0088635F" w:rsidP="009A2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DH znanstvenih radova objavljenih u časopisima uvedenim u bazu SCOPUS i WOS (prosjek prethodne tri godine)*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D8A7" w14:textId="77777777" w:rsidR="0088635F" w:rsidRPr="003956F3" w:rsidRDefault="0088635F" w:rsidP="009A2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jednakog broja DH znanstvenih radova objavljenih u časopisima u bazi Web of Science i Scopus odražava kontinuitet znanstvene izvrsnosti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61EE" w14:textId="285A3F7E" w:rsidR="0088635F" w:rsidRPr="003956F3" w:rsidRDefault="00C14B45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</w:t>
            </w:r>
            <w:r w:rsidR="0088635F"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roj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  <w:r w:rsidR="0088635F"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(godišnje)*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886D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BACE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Web of Science i Scopus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4F52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D880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8CEE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</w:tr>
      <w:tr w:rsidR="0088635F" w:rsidRPr="003956F3" w14:paraId="6A1D0BFC" w14:textId="77777777" w:rsidTr="00C14B4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09D1" w14:textId="77777777" w:rsidR="0088635F" w:rsidRPr="003956F3" w:rsidRDefault="0088635F" w:rsidP="009A2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Vrijednost realiziranih/fakturiranih projekata u suradnji s gospodarskim subjektima (prosjek prethodne tri godine)**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575E" w14:textId="77777777" w:rsidR="0088635F" w:rsidRPr="003956F3" w:rsidRDefault="0088635F" w:rsidP="009A2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postotnog udjela vrijednosti ugovorenih relevantnih projekata u ukupnim prihodima omogućit će visoku razinu povezanosti IJF-a s gospodarstvom i društvom u cjelini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91D5" w14:textId="7ACECA16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postotni udio u ukupnim prihodima</w:t>
            </w:r>
            <w:r w:rsidR="00C14B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(godišnje)**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5AB2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089F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IJF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B12C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D71A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CC80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18,5</w:t>
            </w:r>
          </w:p>
        </w:tc>
      </w:tr>
      <w:tr w:rsidR="0088635F" w:rsidRPr="003956F3" w14:paraId="14E4376B" w14:textId="77777777" w:rsidTr="00C14B4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B94E" w14:textId="77777777" w:rsidR="0088635F" w:rsidRPr="003956F3" w:rsidRDefault="0088635F" w:rsidP="009A2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Citiranost znanstvenih radova objavljenih u bazi Scopus (prosjek prethodne tri godine)***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E1B7" w14:textId="77777777" w:rsidR="0088635F" w:rsidRPr="003956F3" w:rsidRDefault="0088635F" w:rsidP="009A2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Veća citiranost  znanstvenih radova objavljenih u bazi Scopus odražava povećanje znanstvene izvrsnosti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8FE0" w14:textId="3359827A" w:rsidR="0088635F" w:rsidRPr="003956F3" w:rsidRDefault="00C14B45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</w:t>
            </w:r>
            <w:r w:rsidR="0088635F"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roj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  <w:r w:rsidR="0088635F"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(godišnje)***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6CD3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BC96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Scopus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897A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F5FE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07F6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</w:t>
            </w:r>
          </w:p>
        </w:tc>
      </w:tr>
      <w:tr w:rsidR="0088635F" w:rsidRPr="003956F3" w14:paraId="3EB0B0B1" w14:textId="77777777" w:rsidTr="00C14B4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CF8D" w14:textId="77777777" w:rsidR="0088635F" w:rsidRPr="003956F3" w:rsidRDefault="0088635F" w:rsidP="009A2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izdanih svezaka znanstvenog časopisa Public Sector Economics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193C" w14:textId="77777777" w:rsidR="0088635F" w:rsidRPr="003956F3" w:rsidRDefault="0088635F" w:rsidP="009A2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jednakog broja izdanih svezaka časopisa Public Sector Economics pridonosi kontinuitetu i kvaliteti znanstvenog časopisa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89D6" w14:textId="44D875A8" w:rsidR="0088635F" w:rsidRPr="003956F3" w:rsidRDefault="00C14B45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</w:t>
            </w:r>
            <w:r w:rsidR="0088635F"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roj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  <w:r w:rsidR="0088635F"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(godišnje)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898C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792F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IJF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B1D3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DCDE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1C19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956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</w:tr>
    </w:tbl>
    <w:p w14:paraId="1B774654" w14:textId="77777777" w:rsidR="0088635F" w:rsidRPr="003956F3" w:rsidRDefault="0088635F" w:rsidP="003956F3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9D1B7B1" w14:textId="77777777" w:rsidR="0088635F" w:rsidRPr="009A27CD" w:rsidRDefault="0088635F" w:rsidP="003956F3">
      <w:pPr>
        <w:spacing w:after="24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9A27CD">
        <w:rPr>
          <w:rFonts w:ascii="Arial" w:eastAsia="Times New Roman" w:hAnsi="Arial" w:cs="Arial"/>
          <w:sz w:val="18"/>
          <w:szCs w:val="18"/>
          <w:lang w:eastAsia="hr-HR"/>
        </w:rPr>
        <w:t>Napomene:</w:t>
      </w:r>
    </w:p>
    <w:p w14:paraId="0D80DD77" w14:textId="77777777" w:rsidR="0088635F" w:rsidRPr="009A27CD" w:rsidRDefault="0088635F" w:rsidP="003956F3">
      <w:pPr>
        <w:pStyle w:val="ListParagraph"/>
        <w:spacing w:after="240" w:line="240" w:lineRule="auto"/>
        <w:ind w:left="0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9A27CD">
        <w:rPr>
          <w:rFonts w:ascii="Arial" w:eastAsia="Times New Roman" w:hAnsi="Arial" w:cs="Arial"/>
          <w:sz w:val="18"/>
          <w:szCs w:val="18"/>
        </w:rPr>
        <w:t>* Kao pokazatelj rezultata uzima se prosječna vrijednost broja DH znanstvenih radova objavljenih u časopisima uvedenim u bazu SCOPUS i WoS u prethodne tri godine jer je IJF relativno mala institucija i moguće su velike godišnje fluktuacije tog broja te je prikladnije izračunavati ciljane vrijednosti rezultata na temelju prosječnih vrijednosti ovog pokazatelja u prethodne tri godine, nego na temelju godišnje vrijednosti ovog pokazatelja.</w:t>
      </w:r>
    </w:p>
    <w:p w14:paraId="23BCE1BE" w14:textId="77777777" w:rsidR="0088635F" w:rsidRPr="009A27CD" w:rsidRDefault="0088635F" w:rsidP="003956F3">
      <w:pPr>
        <w:pStyle w:val="ListParagraph"/>
        <w:spacing w:after="240" w:line="240" w:lineRule="auto"/>
        <w:ind w:left="0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9A27CD">
        <w:rPr>
          <w:rFonts w:ascii="Arial" w:eastAsia="Times New Roman" w:hAnsi="Arial" w:cs="Arial"/>
          <w:sz w:val="18"/>
          <w:szCs w:val="18"/>
        </w:rPr>
        <w:t>** Kao pokazatelj rezultata uzima se prosječna vrijednost realiziranih/fakturiranih projekata u suradnji s gospodarskim subjektima u prethodne tri godine jer je IJF relativno mala institucija i moguće su velike godišnje fluktuacije tog udjela, te je za nas realnije izračunavati ciljane vrijednosti rezultata na temelju prosječnih vrijednosti ovog pokazatelja u prethodne tri godine, nego na temelju godišnje vrijednosti ovog pokazatelja.</w:t>
      </w:r>
    </w:p>
    <w:p w14:paraId="202D02C1" w14:textId="77777777" w:rsidR="0088635F" w:rsidRPr="009A27CD" w:rsidRDefault="0088635F" w:rsidP="003956F3">
      <w:pPr>
        <w:pStyle w:val="ListParagraph"/>
        <w:spacing w:after="240" w:line="240" w:lineRule="auto"/>
        <w:ind w:left="0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9A27CD">
        <w:rPr>
          <w:rFonts w:ascii="Arial" w:eastAsia="Times New Roman" w:hAnsi="Arial" w:cs="Arial"/>
          <w:sz w:val="18"/>
          <w:szCs w:val="18"/>
        </w:rPr>
        <w:t>Pod prihodima ugovorenih projekata podrazumijevaju se prihodi dospjeli tijekom godine od projekata u kojima se provode primijenjena istraživanja u svrhu kvalitetnijeg funkcioniranja javne uprave, gospodarstva i društva u cjelini.</w:t>
      </w:r>
    </w:p>
    <w:p w14:paraId="22ACC788" w14:textId="465B6543" w:rsidR="0088635F" w:rsidRPr="009A27CD" w:rsidRDefault="0088635F" w:rsidP="003956F3">
      <w:pPr>
        <w:pStyle w:val="ListParagraph"/>
        <w:spacing w:after="240" w:line="240" w:lineRule="auto"/>
        <w:ind w:left="0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9A27CD">
        <w:rPr>
          <w:rFonts w:ascii="Arial" w:eastAsia="Times New Roman" w:hAnsi="Arial" w:cs="Arial"/>
          <w:sz w:val="18"/>
          <w:szCs w:val="18"/>
        </w:rPr>
        <w:t>*** Kao pokazatelj rezultata uzima se prosječna citiranost znanstvenih radova objavljenih u časopisima u bazi Scopus</w:t>
      </w:r>
      <w:r w:rsidRPr="009A27CD" w:rsidDel="005B40D7">
        <w:rPr>
          <w:rFonts w:ascii="Arial" w:eastAsia="Times New Roman" w:hAnsi="Arial" w:cs="Arial"/>
          <w:sz w:val="18"/>
          <w:szCs w:val="18"/>
        </w:rPr>
        <w:t xml:space="preserve"> </w:t>
      </w:r>
      <w:r w:rsidRPr="009A27CD">
        <w:rPr>
          <w:rFonts w:ascii="Arial" w:eastAsia="Times New Roman" w:hAnsi="Arial" w:cs="Arial"/>
          <w:sz w:val="18"/>
          <w:szCs w:val="18"/>
        </w:rPr>
        <w:t>u prethodne tri godine jer je IJF relativno mala institucija i moguće su velike godišnje fluktuacije tog broja, te je za nas prikladnije izračunavati ciljane vrijednosti rezultata na temelju prosječnih vrijednosti ovog pokazatelja u prethodne tri godine nego na temelju godišnje vrijednosti ovog pokazatelja.</w:t>
      </w:r>
    </w:p>
    <w:p w14:paraId="596F5F95" w14:textId="77777777" w:rsidR="0088635F" w:rsidRPr="003956F3" w:rsidRDefault="0088635F" w:rsidP="003956F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3956F3">
        <w:rPr>
          <w:rFonts w:ascii="Arial" w:hAnsi="Arial" w:cs="Arial"/>
          <w:b/>
          <w:sz w:val="20"/>
          <w:szCs w:val="20"/>
        </w:rPr>
        <w:lastRenderedPageBreak/>
        <w:t>A622132 REDOVNA DJELATNOST JAVNIH INSTITUTA (IZ EVIDENCIJSKIH PRIHODA)</w:t>
      </w:r>
      <w:r w:rsidRPr="003956F3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029507C3" w14:textId="77777777" w:rsidR="0088635F" w:rsidRPr="003956F3" w:rsidRDefault="0088635F" w:rsidP="009A27CD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Zakonske i druge pravne osnove</w:t>
      </w:r>
    </w:p>
    <w:p w14:paraId="2A576A34" w14:textId="77777777" w:rsidR="0088635F" w:rsidRPr="003956F3" w:rsidRDefault="0088635F" w:rsidP="005C2D64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Zakon o znanstvenoj djelatnosti i visokom obrazovanju NN 123/03, 198/03, 105/04, 174/04, 02/07, 46/07, 45/09, 63/11, 94/13, 139/13, 101/14, 60/15, 131/17;</w:t>
      </w:r>
    </w:p>
    <w:p w14:paraId="769226BB" w14:textId="77777777" w:rsidR="0088635F" w:rsidRPr="003956F3" w:rsidRDefault="0088635F" w:rsidP="005C2D64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Zakon o ustanovama NN 76/93, 29/97, 47/99, 35/08, 127/19;</w:t>
      </w:r>
    </w:p>
    <w:p w14:paraId="5FE4BC9B" w14:textId="77777777" w:rsidR="0088635F" w:rsidRPr="003956F3" w:rsidRDefault="0088635F" w:rsidP="005C2D64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Zakon o proračunu NN 144/21;</w:t>
      </w:r>
    </w:p>
    <w:p w14:paraId="65247D11" w14:textId="77777777" w:rsidR="0088635F" w:rsidRPr="003956F3" w:rsidRDefault="0088635F" w:rsidP="005C2D64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Zakon o izvršenju Državnog proračuna RH za 2022., NN 62/22;</w:t>
      </w:r>
    </w:p>
    <w:p w14:paraId="43DEF18F" w14:textId="77777777" w:rsidR="0088635F" w:rsidRPr="003956F3" w:rsidRDefault="0088635F" w:rsidP="005C2D64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 xml:space="preserve">Statut Instituta za javne financije od 17. rujna 2014.; </w:t>
      </w:r>
    </w:p>
    <w:p w14:paraId="5AE5C281" w14:textId="77777777" w:rsidR="0088635F" w:rsidRPr="003956F3" w:rsidRDefault="0088635F" w:rsidP="005C2D64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Strateški program znanstvenih istraživanja Instituta za javne financije 2023.-2028.;</w:t>
      </w:r>
    </w:p>
    <w:p w14:paraId="3B63BA9C" w14:textId="50959A87" w:rsidR="0088635F" w:rsidRPr="003956F3" w:rsidRDefault="00C14B45" w:rsidP="005C2D64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hyperlink r:id="rId13" w:history="1">
        <w:r w:rsidR="0088635F" w:rsidRPr="00C14B45">
          <w:rPr>
            <w:rStyle w:val="Hyperlink"/>
            <w:rFonts w:ascii="Arial" w:hAnsi="Arial" w:cs="Arial"/>
            <w:color w:val="auto"/>
            <w:u w:val="none"/>
            <w:lang w:val="hr-HR"/>
          </w:rPr>
          <w:t>Upute za izradu prijedloga državnog proračuna Republike Hrvatske za razdoblje 2023.-2025</w:t>
        </w:r>
      </w:hyperlink>
      <w:r w:rsidR="0088635F" w:rsidRPr="00C14B45">
        <w:rPr>
          <w:rFonts w:ascii="Arial" w:hAnsi="Arial" w:cs="Arial"/>
          <w:lang w:val="hr-HR"/>
        </w:rPr>
        <w:t xml:space="preserve">.  </w:t>
      </w:r>
      <w:r w:rsidR="0088635F" w:rsidRPr="003956F3">
        <w:rPr>
          <w:rFonts w:ascii="Arial" w:hAnsi="Arial" w:cs="Arial"/>
          <w:lang w:val="hr-HR"/>
        </w:rPr>
        <w:t xml:space="preserve">(Ministarstvo financija, rujan 2022.) </w:t>
      </w:r>
    </w:p>
    <w:p w14:paraId="60A9C212" w14:textId="77777777" w:rsidR="0088635F" w:rsidRPr="003956F3" w:rsidRDefault="0088635F" w:rsidP="005C2D64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Upute za izradu i dostavu prijedloga financijskih planova proračunskih korisnika razdjela 080 – Ministarstvo znanosti i obrazovanja za razdoblje 2023.-2025. (Ministarstvo znanosti i obrazovanja, klasa: 400-06/22-01/00058, urbroj: 533-02-22-0002 od 20.9.2022.) i dr.</w:t>
      </w:r>
    </w:p>
    <w:p w14:paraId="6B870793" w14:textId="77777777" w:rsidR="0088635F" w:rsidRPr="003956F3" w:rsidRDefault="0088635F" w:rsidP="005C2D64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Sklopljeni Ugovori s HRZZ-om, Ugovori o osnivanju časopisa Carinski vjesnik i časopisa Porezni vjesnik, te ostali ugovori s naručiteljima za izradu stručnih i znanstvenih projekata (vlastiti prihodi Instituta).</w:t>
      </w:r>
    </w:p>
    <w:p w14:paraId="7E53CA6E" w14:textId="527DA7B4" w:rsidR="0088635F" w:rsidRPr="009A27CD" w:rsidRDefault="0088635F" w:rsidP="005C2D64">
      <w:pPr>
        <w:pStyle w:val="NormalWeb"/>
        <w:numPr>
          <w:ilvl w:val="0"/>
          <w:numId w:val="7"/>
        </w:numPr>
        <w:spacing w:before="0" w:beforeAutospacing="0" w:after="24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Usklađeni prijedlog financijskog plana za glavu 08006 Sveučilišta i veleučilišta u RH i 08008 Javni instituti u RH, u okviru Nacrta prijedloga državnog proračuna Republike Hrvatske za 2023. i projekcija za 2024. i 2025. (Ministarstvo znanosti i obrazovanja, klasa:400-06/22-01/00058, urbroj: 533-02-22-0006.)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992"/>
        <w:gridCol w:w="1134"/>
        <w:gridCol w:w="1134"/>
        <w:gridCol w:w="845"/>
      </w:tblGrid>
      <w:tr w:rsidR="0088635F" w:rsidRPr="003956F3" w14:paraId="5B4B8A58" w14:textId="77777777" w:rsidTr="00C14B45">
        <w:tc>
          <w:tcPr>
            <w:tcW w:w="2127" w:type="dxa"/>
            <w:shd w:val="clear" w:color="auto" w:fill="D0CECE" w:themeFill="background2" w:themeFillShade="E6"/>
          </w:tcPr>
          <w:p w14:paraId="185BD4BA" w14:textId="77777777" w:rsidR="0088635F" w:rsidRPr="003956F3" w:rsidRDefault="0088635F" w:rsidP="009A27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15FCA788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Izvršenje 2021.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18B3DC95" w14:textId="30EA0B53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 xml:space="preserve">Plan </w:t>
            </w:r>
            <w:r w:rsidR="00C14B45">
              <w:rPr>
                <w:rFonts w:ascii="Arial" w:hAnsi="Arial" w:cs="Arial"/>
                <w:sz w:val="20"/>
                <w:szCs w:val="20"/>
              </w:rPr>
              <w:br/>
            </w:r>
            <w:r w:rsidRPr="003956F3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4722013E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Plan 2023.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E967B71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Plan 2024.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E0A88AC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Plan 2025.</w:t>
            </w:r>
          </w:p>
        </w:tc>
        <w:tc>
          <w:tcPr>
            <w:tcW w:w="845" w:type="dxa"/>
            <w:shd w:val="clear" w:color="auto" w:fill="D0CECE" w:themeFill="background2" w:themeFillShade="E6"/>
            <w:vAlign w:val="center"/>
          </w:tcPr>
          <w:p w14:paraId="252A1A9C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Indeks 23./22.</w:t>
            </w:r>
          </w:p>
        </w:tc>
      </w:tr>
      <w:tr w:rsidR="0088635F" w:rsidRPr="003956F3" w14:paraId="6BAE79A6" w14:textId="77777777" w:rsidTr="00C14B45">
        <w:tc>
          <w:tcPr>
            <w:tcW w:w="2127" w:type="dxa"/>
          </w:tcPr>
          <w:p w14:paraId="7C072A3B" w14:textId="77777777" w:rsidR="0088635F" w:rsidRPr="003956F3" w:rsidRDefault="0088635F" w:rsidP="009A2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 xml:space="preserve">A622132 </w:t>
            </w:r>
            <w:r w:rsidRPr="003956F3">
              <w:rPr>
                <w:rFonts w:ascii="Arial" w:hAnsi="Arial" w:cs="Arial"/>
                <w:sz w:val="20"/>
                <w:szCs w:val="20"/>
              </w:rPr>
              <w:br/>
              <w:t>REDOVNA DJELATNOST JAVNIH INSTITUTA (IZ EVIDENCIJSKIH PRIHODA)</w:t>
            </w:r>
          </w:p>
        </w:tc>
        <w:tc>
          <w:tcPr>
            <w:tcW w:w="1417" w:type="dxa"/>
          </w:tcPr>
          <w:p w14:paraId="39EC1896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6.536.239 kn</w:t>
            </w:r>
          </w:p>
        </w:tc>
        <w:tc>
          <w:tcPr>
            <w:tcW w:w="1418" w:type="dxa"/>
            <w:shd w:val="clear" w:color="auto" w:fill="FFFFFF" w:themeFill="background1"/>
          </w:tcPr>
          <w:p w14:paraId="317815C6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7.007.560 kn</w:t>
            </w:r>
          </w:p>
        </w:tc>
        <w:tc>
          <w:tcPr>
            <w:tcW w:w="992" w:type="dxa"/>
          </w:tcPr>
          <w:p w14:paraId="66E81A41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441AD5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C65ACF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14:paraId="409693BC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35F" w:rsidRPr="003956F3" w14:paraId="524231CB" w14:textId="77777777" w:rsidTr="00C14B45">
        <w:tc>
          <w:tcPr>
            <w:tcW w:w="2127" w:type="dxa"/>
          </w:tcPr>
          <w:p w14:paraId="1F7DB3CB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17" w:type="dxa"/>
          </w:tcPr>
          <w:p w14:paraId="3467282C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867.508</w:t>
            </w:r>
          </w:p>
        </w:tc>
        <w:tc>
          <w:tcPr>
            <w:tcW w:w="1418" w:type="dxa"/>
          </w:tcPr>
          <w:p w14:paraId="747CE703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930.063</w:t>
            </w:r>
          </w:p>
        </w:tc>
        <w:tc>
          <w:tcPr>
            <w:tcW w:w="992" w:type="dxa"/>
          </w:tcPr>
          <w:p w14:paraId="76B765C8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983.749</w:t>
            </w:r>
          </w:p>
        </w:tc>
        <w:tc>
          <w:tcPr>
            <w:tcW w:w="1134" w:type="dxa"/>
          </w:tcPr>
          <w:p w14:paraId="74C8A80F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971.402</w:t>
            </w:r>
          </w:p>
        </w:tc>
        <w:tc>
          <w:tcPr>
            <w:tcW w:w="1134" w:type="dxa"/>
          </w:tcPr>
          <w:p w14:paraId="50E431C6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966.402</w:t>
            </w:r>
          </w:p>
        </w:tc>
        <w:tc>
          <w:tcPr>
            <w:tcW w:w="845" w:type="dxa"/>
          </w:tcPr>
          <w:p w14:paraId="5D56492D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</w:tr>
    </w:tbl>
    <w:p w14:paraId="507D088B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7BDA77E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Ova se aktivnost sastoji od sljedećih elemenata/podaktivnosti:</w:t>
      </w:r>
    </w:p>
    <w:p w14:paraId="71CF754C" w14:textId="77777777" w:rsidR="0088635F" w:rsidRPr="003956F3" w:rsidRDefault="0088635F" w:rsidP="005C2D64">
      <w:pPr>
        <w:pStyle w:val="ListParagraph"/>
        <w:numPr>
          <w:ilvl w:val="0"/>
          <w:numId w:val="2"/>
        </w:numPr>
        <w:spacing w:after="240" w:line="240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Redovna djelatnost instituta – znanstveni projekti za HRZZ i druge naručitelje te izdavačka djelatnost Instituta</w:t>
      </w:r>
    </w:p>
    <w:p w14:paraId="3ED3CD5C" w14:textId="77777777" w:rsidR="0088635F" w:rsidRPr="003956F3" w:rsidRDefault="0088635F" w:rsidP="005C2D64">
      <w:pPr>
        <w:pStyle w:val="ListParagraph"/>
        <w:numPr>
          <w:ilvl w:val="0"/>
          <w:numId w:val="2"/>
        </w:numPr>
        <w:spacing w:after="240" w:line="240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Održavanje hladnog pogona IJF-a i nabava nematerijalne imovine potrebne za rad Instituta.</w:t>
      </w:r>
    </w:p>
    <w:p w14:paraId="5E7A19DD" w14:textId="065B6928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Izračun financijskog plana za 2023.:</w:t>
      </w:r>
    </w:p>
    <w:p w14:paraId="46C1F7FA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956F3">
        <w:rPr>
          <w:rFonts w:ascii="Arial" w:hAnsi="Arial" w:cs="Arial"/>
          <w:sz w:val="20"/>
          <w:szCs w:val="20"/>
        </w:rPr>
        <w:t xml:space="preserve">Ova aktivnost provodi se svake godine iz više izvora financiranja. </w:t>
      </w:r>
    </w:p>
    <w:p w14:paraId="1A531A6C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956F3">
        <w:rPr>
          <w:rFonts w:ascii="Arial" w:hAnsi="Arial" w:cs="Arial"/>
          <w:sz w:val="20"/>
          <w:szCs w:val="20"/>
        </w:rPr>
        <w:t>Dominantni izvor financiranja je 31 – vlastiti izvori (procjena 849.477 € tekućih prihoda i 434.335 € prijenosa neutrošenih sredstava iz 2022). Iz sredstava ostalih pomoći odnosno tekućih prijenosa sredstava HRZZ-a , temeljem primljenih obavijesti o prijenosu sredstava (za izvor 52) očekuju se prihodi od 27.325 €, a istovremeno se procjenjuje da će ostati neutrošeno još i 19.245 € HRZZ sredstava za izvođenje dva znanstveno istraživačka projekta iz 2022. Iz sredstava donacija od neprofitnih organizacija - izvor 61, očekuju se prihodi u iznosu od 33.357 €. Sveukupni tekući prihodi ove aktivnosti za 2023. planiraju se u iznosu od 910.169 €, dok preneseni iznosi neutrošenih sredstava iz prethodnih godina iznose 453.580 €. Prijenos neutrošenih sredstava iz 2023. u 2024. planira se u iznosu od 380.000 €, odnosno iz 2024. u 2025. u iznosu od 340.000 €.</w:t>
      </w:r>
    </w:p>
    <w:p w14:paraId="01296A98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3956F3">
        <w:rPr>
          <w:rFonts w:ascii="Arial" w:hAnsi="Arial" w:cs="Arial"/>
          <w:spacing w:val="-4"/>
          <w:sz w:val="20"/>
          <w:szCs w:val="20"/>
        </w:rPr>
        <w:lastRenderedPageBreak/>
        <w:t>Potrebni iznosi najvećim dijelom su planirani procjenom, u skladu s planiranim aktivnostima po ugovorenim projektima za HRZZ po razdobljima, kao i temeljem sklopljenih ugovora s naručiteljima i donatorima te planiranim aktivnostima navedenim u Strateškom programu znanstvenog istraživanja IJF-a.</w:t>
      </w:r>
    </w:p>
    <w:p w14:paraId="4CED35D9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Razrada financijskog plana za 2023. po izvorima:</w:t>
      </w:r>
    </w:p>
    <w:p w14:paraId="433799DD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56F3">
        <w:rPr>
          <w:rFonts w:ascii="Arial" w:hAnsi="Arial" w:cs="Arial"/>
          <w:sz w:val="20"/>
          <w:szCs w:val="20"/>
        </w:rPr>
        <w:t xml:space="preserve">IJF  u okviru redovne djelatnosti iz evidencijskih prihoda provodi </w:t>
      </w:r>
      <w:r w:rsidRPr="009A27CD">
        <w:rPr>
          <w:rFonts w:ascii="Arial" w:hAnsi="Arial" w:cs="Arial"/>
          <w:sz w:val="20"/>
          <w:szCs w:val="20"/>
        </w:rPr>
        <w:t xml:space="preserve">slijedeće </w:t>
      </w:r>
      <w:r w:rsidRPr="009A27CD">
        <w:rPr>
          <w:rFonts w:ascii="Arial" w:hAnsi="Arial" w:cs="Arial"/>
          <w:b/>
          <w:sz w:val="20"/>
          <w:szCs w:val="20"/>
        </w:rPr>
        <w:t>projekte (izvor 52) za HRZZ:</w:t>
      </w:r>
      <w:r w:rsidRPr="003956F3">
        <w:rPr>
          <w:rFonts w:ascii="Arial" w:hAnsi="Arial" w:cs="Arial"/>
          <w:b/>
          <w:sz w:val="20"/>
          <w:szCs w:val="20"/>
        </w:rPr>
        <w:t xml:space="preserve"> </w:t>
      </w:r>
    </w:p>
    <w:p w14:paraId="48646875" w14:textId="77777777" w:rsidR="0088635F" w:rsidRPr="003956F3" w:rsidRDefault="0088635F" w:rsidP="005C2D64">
      <w:pPr>
        <w:pStyle w:val="ListParagraph"/>
        <w:numPr>
          <w:ilvl w:val="0"/>
          <w:numId w:val="3"/>
        </w:numPr>
        <w:spacing w:after="240" w:line="240" w:lineRule="auto"/>
        <w:ind w:left="1068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Projekt HRZZ DOK 01-2018 - Razvoj karijere mladih istraživača – izobrazba novih doktora znanosti – iznos od 22.597 € (170.256,02 kn).</w:t>
      </w:r>
    </w:p>
    <w:p w14:paraId="0A2482ED" w14:textId="77777777" w:rsidR="0088635F" w:rsidRPr="003956F3" w:rsidRDefault="0088635F" w:rsidP="003956F3">
      <w:pPr>
        <w:pStyle w:val="ListParagraph"/>
        <w:spacing w:after="240" w:line="240" w:lineRule="auto"/>
        <w:ind w:left="708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Projekt financira HRZZ, izvor 52, projekt je započeo 0 1.11.2018., i završava 15.12.2023.</w:t>
      </w:r>
    </w:p>
    <w:p w14:paraId="0B5E129F" w14:textId="77777777" w:rsidR="0088635F" w:rsidRPr="003956F3" w:rsidRDefault="0088635F" w:rsidP="003956F3">
      <w:pPr>
        <w:pStyle w:val="ListParagraph"/>
        <w:spacing w:after="240" w:line="240" w:lineRule="auto"/>
        <w:ind w:left="708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Za 2023. godinu planirana su sredstva za plaće i materijalna prava 1 zaposlenice (naknadu za prijevoz) iznose 22.597 €, od čega se 1.377 € planira za prijenos u 2024.</w:t>
      </w:r>
    </w:p>
    <w:p w14:paraId="33E3E7CE" w14:textId="77777777" w:rsidR="0088635F" w:rsidRPr="003956F3" w:rsidRDefault="0088635F" w:rsidP="005C2D64">
      <w:pPr>
        <w:pStyle w:val="ListParagraph"/>
        <w:numPr>
          <w:ilvl w:val="0"/>
          <w:numId w:val="3"/>
        </w:numPr>
        <w:spacing w:after="240" w:line="240" w:lineRule="auto"/>
        <w:ind w:left="1068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Projekt „Isplati li se transparentnost? Politički i socioekonomski učinci transparentnosti proračuna lokalnih jedinica u Hrvatskoj“ (HRZZ – IMPACT BT)</w:t>
      </w:r>
    </w:p>
    <w:p w14:paraId="4D2AB42B" w14:textId="77777777" w:rsidR="0088635F" w:rsidRPr="003956F3" w:rsidRDefault="0088635F" w:rsidP="003956F3">
      <w:pPr>
        <w:pStyle w:val="ListParagraph"/>
        <w:spacing w:after="240" w:line="240" w:lineRule="auto"/>
        <w:ind w:left="708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Projekt financira HRZZ, izvor 52., projekt traje do 3.1.2024.</w:t>
      </w:r>
    </w:p>
    <w:p w14:paraId="7A4EC09E" w14:textId="77777777" w:rsidR="0088635F" w:rsidRPr="003956F3" w:rsidRDefault="0088635F" w:rsidP="003956F3">
      <w:pPr>
        <w:pStyle w:val="ListParagraph"/>
        <w:spacing w:after="240" w:line="240" w:lineRule="auto"/>
        <w:ind w:left="708"/>
        <w:contextualSpacing w:val="0"/>
        <w:jc w:val="both"/>
        <w:rPr>
          <w:rFonts w:ascii="Arial" w:hAnsi="Arial" w:cs="Arial"/>
          <w:i/>
          <w:sz w:val="20"/>
          <w:szCs w:val="20"/>
        </w:rPr>
      </w:pPr>
      <w:bookmarkStart w:id="0" w:name="_Hlk83720919"/>
      <w:r w:rsidRPr="003956F3">
        <w:rPr>
          <w:rFonts w:ascii="Arial" w:hAnsi="Arial" w:cs="Arial"/>
          <w:i/>
          <w:sz w:val="20"/>
          <w:szCs w:val="20"/>
        </w:rPr>
        <w:t>Za provedbu ovog projekta u 2023. planirano je ukupno 9.025 € isključivo za materijalne rashode. Donos neutrošenih sredstava iz 2022. procjenjuje se u iznosu od 6.636 €.</w:t>
      </w:r>
    </w:p>
    <w:bookmarkEnd w:id="0"/>
    <w:p w14:paraId="512D278F" w14:textId="77777777" w:rsidR="0088635F" w:rsidRPr="003956F3" w:rsidRDefault="0088635F" w:rsidP="005C2D64">
      <w:pPr>
        <w:pStyle w:val="ListParagraph"/>
        <w:numPr>
          <w:ilvl w:val="0"/>
          <w:numId w:val="3"/>
        </w:numPr>
        <w:spacing w:after="240" w:line="240" w:lineRule="auto"/>
        <w:ind w:left="1068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 xml:space="preserve"> Projekt „Utjecaj poreza i socijalnih naknada na raspodjelu dohotka i ekonomsku efikasnost“ (HRZZ – ITBIDEE)</w:t>
      </w:r>
    </w:p>
    <w:p w14:paraId="3911196D" w14:textId="77777777" w:rsidR="0088635F" w:rsidRPr="003956F3" w:rsidRDefault="0088635F" w:rsidP="003956F3">
      <w:pPr>
        <w:pStyle w:val="ListParagraph"/>
        <w:spacing w:after="240" w:line="240" w:lineRule="auto"/>
        <w:ind w:left="708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Projekt financira HRZZ, izvor 52., projekt traje do 14.1.2024.</w:t>
      </w:r>
    </w:p>
    <w:p w14:paraId="60093706" w14:textId="77777777" w:rsidR="0088635F" w:rsidRPr="003956F3" w:rsidRDefault="0088635F" w:rsidP="003956F3">
      <w:pPr>
        <w:pStyle w:val="ListParagraph"/>
        <w:spacing w:after="240" w:line="240" w:lineRule="auto"/>
        <w:ind w:left="708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Za provedbu ovog projekta u 2023. planirano je ukupno 14.947 € koji se odnose na materijalne rashode izvođenja projektnih aktivnosti. Donos neutrošenih sredstava iz 2022. procjenjuje se u iznosu od 12.608 €, a prijenos u 2024. planira se u iznosu 1.377 €.</w:t>
      </w:r>
    </w:p>
    <w:p w14:paraId="38F5EE62" w14:textId="77777777" w:rsidR="0088635F" w:rsidRPr="003956F3" w:rsidRDefault="0088635F" w:rsidP="003956F3">
      <w:pPr>
        <w:pStyle w:val="ListParagraph"/>
        <w:spacing w:after="240" w:line="240" w:lineRule="auto"/>
        <w:ind w:left="708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 xml:space="preserve">Sveukupno planirani rashodi za projekte HRZZ-a za 2023. iznose 43.816 €. Sastoje se od rashoda za zaposlene (22.084 €), materijalnih rashoda (21.335 €),  financijskih rashoda (132 €), te rashoda za nabavu knjiga (265 €). </w:t>
      </w:r>
    </w:p>
    <w:p w14:paraId="65F7A715" w14:textId="77777777" w:rsidR="0088635F" w:rsidRPr="003956F3" w:rsidRDefault="0088635F" w:rsidP="003956F3">
      <w:pPr>
        <w:pStyle w:val="ListParagraph"/>
        <w:spacing w:after="240" w:line="240" w:lineRule="auto"/>
        <w:ind w:left="993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Projekcije rashoda HRZZ-a za 2024. iznose 7.482 €, a sastoje se od rashoda za zaposlene (1.252 €) i materijalnih rashoda (6.230 €). Obzirom da sva tri projekta završavaju  u siječnju 2024., u projekcijama nema predviđenih rashoda za 2025.</w:t>
      </w:r>
    </w:p>
    <w:p w14:paraId="53035B89" w14:textId="77777777" w:rsidR="0088635F" w:rsidRPr="009A27CD" w:rsidRDefault="0088635F" w:rsidP="003956F3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956F3">
        <w:rPr>
          <w:rFonts w:ascii="Arial" w:hAnsi="Arial" w:cs="Arial"/>
          <w:sz w:val="20"/>
          <w:szCs w:val="20"/>
        </w:rPr>
        <w:t>U okviru redovne djelatnosti iz evidencijskih prihoda IJF-a</w:t>
      </w:r>
      <w:r w:rsidRPr="009A27CD">
        <w:rPr>
          <w:rFonts w:ascii="Arial" w:hAnsi="Arial" w:cs="Arial"/>
          <w:sz w:val="20"/>
          <w:szCs w:val="20"/>
        </w:rPr>
        <w:t xml:space="preserve">, </w:t>
      </w:r>
      <w:r w:rsidRPr="009A27CD">
        <w:rPr>
          <w:rFonts w:ascii="Arial" w:hAnsi="Arial" w:cs="Arial"/>
          <w:b/>
          <w:sz w:val="20"/>
          <w:szCs w:val="20"/>
        </w:rPr>
        <w:t>iz izvora 61-donacije</w:t>
      </w:r>
      <w:r w:rsidRPr="009A27CD">
        <w:rPr>
          <w:rFonts w:ascii="Arial" w:hAnsi="Arial" w:cs="Arial"/>
          <w:sz w:val="20"/>
          <w:szCs w:val="20"/>
        </w:rPr>
        <w:t>, provodi se četverogodišnje istraživanje „</w:t>
      </w:r>
      <w:r w:rsidRPr="009A27CD">
        <w:rPr>
          <w:rFonts w:ascii="Arial" w:hAnsi="Arial" w:cs="Arial"/>
          <w:i/>
          <w:iCs/>
          <w:sz w:val="20"/>
          <w:szCs w:val="20"/>
        </w:rPr>
        <w:t>Implementing shared anti-corruption and good governance solutions in Southeast Europe: Innovative practices and public-private partnership“</w:t>
      </w:r>
      <w:r w:rsidRPr="009A27CD">
        <w:rPr>
          <w:rFonts w:ascii="Arial" w:hAnsi="Arial" w:cs="Arial"/>
          <w:sz w:val="20"/>
          <w:szCs w:val="20"/>
        </w:rPr>
        <w:t xml:space="preserve">. Projekt financira EEA &amp; Norway Grants – Fund for regional cooperation. Provode ga znanstvenici i drugi suradnici u i izvan IJF-a za nositelja projekta - neprofitnu ustanovu </w:t>
      </w:r>
      <w:r w:rsidRPr="009A27CD">
        <w:rPr>
          <w:rFonts w:ascii="Arial" w:hAnsi="Arial" w:cs="Arial"/>
          <w:i/>
          <w:iCs/>
          <w:sz w:val="20"/>
          <w:szCs w:val="20"/>
        </w:rPr>
        <w:t>Center for the Study of Democracy</w:t>
      </w:r>
      <w:r w:rsidRPr="009A27CD">
        <w:rPr>
          <w:rFonts w:ascii="Arial" w:hAnsi="Arial" w:cs="Arial"/>
          <w:sz w:val="20"/>
          <w:szCs w:val="20"/>
        </w:rPr>
        <w:t xml:space="preserve"> iz Sofije. Zbog epidemije COVID-19 projekt je otpočeo tek u 2021. i trajat će 36 mjeseci. Sve projektne aktivnosti najprije financira IJF iz vlastitih izvora, a dvaput godišnje prima refundaciju ostvarenih rashoda, uz prethodnu provjeru istih od strane ovlaštenog revizora. Projekt završava u prvom tromjesečju 2024.</w:t>
      </w:r>
    </w:p>
    <w:p w14:paraId="42DB715C" w14:textId="77777777" w:rsidR="0088635F" w:rsidRPr="009A27CD" w:rsidRDefault="0088635F" w:rsidP="003956F3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A27CD">
        <w:rPr>
          <w:rFonts w:ascii="Arial" w:hAnsi="Arial" w:cs="Arial"/>
          <w:i/>
          <w:sz w:val="20"/>
          <w:szCs w:val="20"/>
        </w:rPr>
        <w:t>Izračun financijskog plana za 2023.:</w:t>
      </w:r>
    </w:p>
    <w:p w14:paraId="7798A10C" w14:textId="77777777" w:rsidR="0088635F" w:rsidRPr="009A27CD" w:rsidRDefault="0088635F" w:rsidP="003956F3">
      <w:pPr>
        <w:spacing w:after="24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  <w:r w:rsidRPr="009A27CD">
        <w:rPr>
          <w:rFonts w:ascii="Arial" w:hAnsi="Arial" w:cs="Arial"/>
          <w:i/>
          <w:sz w:val="20"/>
          <w:szCs w:val="20"/>
        </w:rPr>
        <w:t>Za rashode za zaposlene planirano je 18.675 €, materijalne rashode 5.165 € te financijske rashode 27 €. Sveukupno 23.867 €.</w:t>
      </w:r>
    </w:p>
    <w:p w14:paraId="35674644" w14:textId="77777777" w:rsidR="0088635F" w:rsidRPr="009A27CD" w:rsidRDefault="0088635F" w:rsidP="003956F3">
      <w:pPr>
        <w:spacing w:after="240" w:line="240" w:lineRule="auto"/>
        <w:ind w:left="1416"/>
        <w:jc w:val="both"/>
        <w:rPr>
          <w:rFonts w:ascii="Arial" w:hAnsi="Arial" w:cs="Arial"/>
          <w:i/>
          <w:spacing w:val="-4"/>
          <w:sz w:val="20"/>
          <w:szCs w:val="20"/>
        </w:rPr>
      </w:pPr>
      <w:r w:rsidRPr="009A27CD">
        <w:rPr>
          <w:rFonts w:ascii="Arial" w:hAnsi="Arial" w:cs="Arial"/>
          <w:i/>
          <w:spacing w:val="-4"/>
          <w:sz w:val="20"/>
          <w:szCs w:val="20"/>
        </w:rPr>
        <w:t>Projekcija rashoda za 2024.: rashodi za zaposlene (8.528 €), materijalni rashodi (7.028 €). Sveukupno: 15.555 €.</w:t>
      </w:r>
    </w:p>
    <w:p w14:paraId="43954B9E" w14:textId="77777777" w:rsidR="0088635F" w:rsidRPr="009A27CD" w:rsidRDefault="0088635F" w:rsidP="003956F3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9A27CD">
        <w:rPr>
          <w:rFonts w:ascii="Arial" w:hAnsi="Arial" w:cs="Arial"/>
          <w:sz w:val="20"/>
          <w:szCs w:val="20"/>
        </w:rPr>
        <w:t xml:space="preserve">Osim prethodnog projekta, u okviru izvora 61-donacije, provodi se i projekt </w:t>
      </w:r>
      <w:r w:rsidRPr="009A27CD">
        <w:rPr>
          <w:rFonts w:ascii="Arial" w:hAnsi="Arial" w:cs="Arial"/>
          <w:i/>
          <w:sz w:val="20"/>
          <w:szCs w:val="20"/>
        </w:rPr>
        <w:t>Digitalna.hr (Mreža za razvoj digitalne pismenosti)</w:t>
      </w:r>
      <w:r w:rsidRPr="009A27CD">
        <w:rPr>
          <w:rFonts w:ascii="Arial" w:hAnsi="Arial" w:cs="Arial"/>
          <w:sz w:val="20"/>
          <w:szCs w:val="20"/>
        </w:rPr>
        <w:t xml:space="preserve">. Partnerski sporazum o provedbi projekta s tvrtkom Telecentar d.d., zaključen je </w:t>
      </w:r>
      <w:r w:rsidRPr="009A27CD">
        <w:rPr>
          <w:rFonts w:ascii="Arial" w:hAnsi="Arial" w:cs="Arial"/>
          <w:sz w:val="20"/>
          <w:szCs w:val="20"/>
        </w:rPr>
        <w:lastRenderedPageBreak/>
        <w:t>koncem srpnja 2022., iako je formalno s radom trebao otpočeti još u listopadu 2021. Istraživanje će se provoditi do konca kolovoza 2023. Riječ je o projektu koji se inicijalno financira iz OP ULJP 2014-2020, ali se sredstva bilježe u okviru izvora 61 (zbog izlaska sredstava iz proračuna). Ukupna vrijednost sporazuma je 21.433 € što uvećano za 15% indirektnih troškova iznosi ukupno 24.648 €.</w:t>
      </w:r>
    </w:p>
    <w:p w14:paraId="21E7993B" w14:textId="77777777" w:rsidR="0088635F" w:rsidRPr="009A27CD" w:rsidRDefault="0088635F" w:rsidP="003956F3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A27CD">
        <w:rPr>
          <w:rFonts w:ascii="Arial" w:hAnsi="Arial" w:cs="Arial"/>
          <w:i/>
          <w:sz w:val="20"/>
          <w:szCs w:val="20"/>
        </w:rPr>
        <w:t>Izračun financijskog plana za 2023.:</w:t>
      </w:r>
    </w:p>
    <w:p w14:paraId="4CEE26CD" w14:textId="77777777" w:rsidR="0088635F" w:rsidRPr="009A27CD" w:rsidRDefault="0088635F" w:rsidP="003956F3">
      <w:pPr>
        <w:spacing w:after="24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  <w:r w:rsidRPr="009A27CD">
        <w:rPr>
          <w:rFonts w:ascii="Arial" w:hAnsi="Arial" w:cs="Arial"/>
          <w:i/>
          <w:sz w:val="20"/>
          <w:szCs w:val="20"/>
        </w:rPr>
        <w:t>Za rashode za zaposlene planirano je 2.199 €, a za materijalne rashode 7.291 €. Sveukupno: 9.490 €.</w:t>
      </w:r>
    </w:p>
    <w:p w14:paraId="077FADC3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9A27CD">
        <w:rPr>
          <w:rFonts w:ascii="Arial" w:hAnsi="Arial" w:cs="Arial"/>
          <w:sz w:val="20"/>
          <w:szCs w:val="20"/>
        </w:rPr>
        <w:t xml:space="preserve">IJF u okviru redovne djelatnosti iz evidencijskih prihoda IJF, </w:t>
      </w:r>
      <w:r w:rsidRPr="009A27CD">
        <w:rPr>
          <w:rFonts w:ascii="Arial" w:hAnsi="Arial" w:cs="Arial"/>
          <w:b/>
          <w:sz w:val="20"/>
          <w:szCs w:val="20"/>
        </w:rPr>
        <w:t>iz izvora 31-vlastiti prihodi</w:t>
      </w:r>
      <w:r w:rsidRPr="009A27CD">
        <w:rPr>
          <w:rFonts w:ascii="Arial" w:hAnsi="Arial" w:cs="Arial"/>
          <w:sz w:val="20"/>
          <w:szCs w:val="20"/>
        </w:rPr>
        <w:t>,</w:t>
      </w:r>
      <w:r w:rsidRPr="003956F3">
        <w:rPr>
          <w:rFonts w:ascii="Arial" w:hAnsi="Arial" w:cs="Arial"/>
          <w:sz w:val="20"/>
          <w:szCs w:val="20"/>
        </w:rPr>
        <w:t xml:space="preserve"> planira i provodi više kontinuiranih </w:t>
      </w:r>
      <w:r w:rsidRPr="003956F3">
        <w:rPr>
          <w:rFonts w:ascii="Arial" w:hAnsi="Arial" w:cs="Arial"/>
          <w:sz w:val="20"/>
          <w:szCs w:val="20"/>
          <w:u w:val="single"/>
        </w:rPr>
        <w:t>znanstvenih i stručnih projekata</w:t>
      </w:r>
      <w:r w:rsidRPr="003956F3">
        <w:rPr>
          <w:rFonts w:ascii="Arial" w:hAnsi="Arial" w:cs="Arial"/>
          <w:sz w:val="20"/>
          <w:szCs w:val="20"/>
        </w:rPr>
        <w:t xml:space="preserve"> za razne naručitelje na domaćem i stranom tržištu, kao što su:</w:t>
      </w:r>
      <w:r w:rsidRPr="003956F3">
        <w:rPr>
          <w:rFonts w:ascii="Arial" w:hAnsi="Arial" w:cs="Arial"/>
          <w:i/>
          <w:sz w:val="20"/>
          <w:szCs w:val="20"/>
        </w:rPr>
        <w:t xml:space="preserve"> „Euromod“ </w:t>
      </w:r>
      <w:r w:rsidRPr="003956F3">
        <w:rPr>
          <w:rFonts w:ascii="Arial" w:hAnsi="Arial" w:cs="Arial"/>
          <w:iCs/>
          <w:sz w:val="20"/>
          <w:szCs w:val="20"/>
        </w:rPr>
        <w:t>projekt za Europsku komisiju</w:t>
      </w:r>
      <w:r w:rsidRPr="003956F3">
        <w:rPr>
          <w:rFonts w:ascii="Arial" w:hAnsi="Arial" w:cs="Arial"/>
          <w:i/>
          <w:sz w:val="20"/>
          <w:szCs w:val="20"/>
        </w:rPr>
        <w:t xml:space="preserve">, „Program permanentnog istraživanja poreznog sustava“ za </w:t>
      </w:r>
      <w:r w:rsidRPr="003956F3">
        <w:rPr>
          <w:rFonts w:ascii="Arial" w:hAnsi="Arial" w:cs="Arial"/>
          <w:iCs/>
          <w:sz w:val="20"/>
          <w:szCs w:val="20"/>
        </w:rPr>
        <w:t>Poreznu upravu Republike Hrvatske</w:t>
      </w:r>
      <w:r w:rsidRPr="003956F3">
        <w:rPr>
          <w:rFonts w:ascii="Arial" w:hAnsi="Arial" w:cs="Arial"/>
          <w:i/>
          <w:sz w:val="20"/>
          <w:szCs w:val="20"/>
        </w:rPr>
        <w:t xml:space="preserve">, „Kratki  proračunski vodiči za građane Grada Zagreba“ </w:t>
      </w:r>
      <w:r w:rsidRPr="003956F3">
        <w:rPr>
          <w:rFonts w:ascii="Arial" w:hAnsi="Arial" w:cs="Arial"/>
          <w:sz w:val="20"/>
          <w:szCs w:val="20"/>
        </w:rPr>
        <w:t>za</w:t>
      </w:r>
      <w:r w:rsidRPr="003956F3">
        <w:rPr>
          <w:rFonts w:ascii="Arial" w:hAnsi="Arial" w:cs="Arial"/>
          <w:i/>
          <w:sz w:val="20"/>
          <w:szCs w:val="20"/>
        </w:rPr>
        <w:t xml:space="preserve"> </w:t>
      </w:r>
      <w:r w:rsidRPr="003956F3">
        <w:rPr>
          <w:rFonts w:ascii="Arial" w:hAnsi="Arial" w:cs="Arial"/>
          <w:sz w:val="20"/>
          <w:szCs w:val="20"/>
        </w:rPr>
        <w:t>Grad Zagreb,</w:t>
      </w:r>
      <w:r w:rsidRPr="003956F3">
        <w:rPr>
          <w:rFonts w:ascii="Arial" w:hAnsi="Arial" w:cs="Arial"/>
          <w:i/>
          <w:sz w:val="20"/>
          <w:szCs w:val="20"/>
        </w:rPr>
        <w:t xml:space="preserve"> „Open Budget Survey“ </w:t>
      </w:r>
      <w:r w:rsidRPr="003956F3">
        <w:rPr>
          <w:rFonts w:ascii="Arial" w:hAnsi="Arial" w:cs="Arial"/>
          <w:iCs/>
          <w:sz w:val="20"/>
          <w:szCs w:val="20"/>
        </w:rPr>
        <w:t>za International Budget Partnership iz Washingtona</w:t>
      </w:r>
      <w:r w:rsidRPr="003956F3">
        <w:rPr>
          <w:rFonts w:ascii="Arial" w:hAnsi="Arial" w:cs="Arial"/>
          <w:sz w:val="20"/>
          <w:szCs w:val="20"/>
        </w:rPr>
        <w:t>. Osim navedenih kontinuiranih projekata, procijenjeni iznosi sadrže i potrebna sredstva za nove projekte koji se često ugovaraju na kraće razdoblje od godine (tijekom godine).</w:t>
      </w:r>
    </w:p>
    <w:p w14:paraId="690080DE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956F3">
        <w:rPr>
          <w:rFonts w:ascii="Arial" w:hAnsi="Arial" w:cs="Arial"/>
          <w:sz w:val="20"/>
          <w:szCs w:val="20"/>
        </w:rPr>
        <w:t xml:space="preserve">Temeljem sklopljenih Ugovora o izdavanju časopisa Carinski vjesnik i Ugovora o izdavanju časopisa Porezni vjesnik (sklopljenih s Ministarstvom financija – Carinskom upravom (CU) i s Poreznom upravom (PU)) i provedenih postupaka u skladu sa Zakonom o javnoj nabavi, </w:t>
      </w:r>
      <w:r w:rsidRPr="003956F3">
        <w:rPr>
          <w:rFonts w:ascii="Arial" w:hAnsi="Arial" w:cs="Arial"/>
          <w:sz w:val="20"/>
          <w:szCs w:val="20"/>
          <w:u w:val="single"/>
        </w:rPr>
        <w:t>planiraju se i izdavačke aktivnosti IJF-a</w:t>
      </w:r>
      <w:r w:rsidRPr="003956F3">
        <w:rPr>
          <w:rFonts w:ascii="Arial" w:hAnsi="Arial" w:cs="Arial"/>
          <w:sz w:val="20"/>
          <w:szCs w:val="20"/>
        </w:rPr>
        <w:t>. Obuhvaćaju izdavanje dva stručna časopisa:</w:t>
      </w:r>
      <w:r w:rsidRPr="003956F3">
        <w:rPr>
          <w:rFonts w:ascii="Arial" w:hAnsi="Arial" w:cs="Arial"/>
          <w:i/>
          <w:sz w:val="20"/>
          <w:szCs w:val="20"/>
        </w:rPr>
        <w:t xml:space="preserve"> (1) „Carinski vjesnik“ (izlazi do 11 redovnih brojeva godišnje u 1.425 primjeraka) i (2) časopis „Porezni vjesnik“ (izlazi 12 redovnih brojeva godišnje u 1.495 primjeraka</w:t>
      </w:r>
      <w:r w:rsidRPr="003956F3">
        <w:rPr>
          <w:rFonts w:ascii="Arial" w:hAnsi="Arial" w:cs="Arial"/>
          <w:sz w:val="20"/>
          <w:szCs w:val="20"/>
        </w:rPr>
        <w:t xml:space="preserve">). Za potrebe PU i CU  u različitim nakladama od redovnih brojeva publiciraju se i posebni brojevi časopisa Porezni i Carinski vjesnik koji su namijenjeni djelatnicima PU i CU,  ali i širem tržištu. Po potrebi IJF publicira i neko drugo izvanredno izdanje kao što je npr. monografija, uputa i slično (temeljem dodatnih narudžbenica). Izdavačka djelatnost se financira manjim dijelom od pretplatnika na tržištu, a većim dijelom sredstvima naručitelja CU i PU . </w:t>
      </w:r>
    </w:p>
    <w:p w14:paraId="535CA71A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Izračun financijskog plana za 2023.:</w:t>
      </w:r>
    </w:p>
    <w:p w14:paraId="24838436" w14:textId="77777777" w:rsidR="0088635F" w:rsidRPr="003956F3" w:rsidRDefault="0088635F" w:rsidP="009A27CD">
      <w:pPr>
        <w:spacing w:after="12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 xml:space="preserve">Za provedbu svih ovih aktivnosti iz vlastitih izvora financiranja za 2023. planiraju se rashodi za zaposlene (77.572 €), materijalni rashodi (816.370 €), financijski rashodi (2.986 €), rashodi za nabavu nematerijalne imovine (1.898 €) te rashodi za nabavu dugotrajne imovine (7.750 €). </w:t>
      </w:r>
    </w:p>
    <w:p w14:paraId="6473D771" w14:textId="77777777" w:rsidR="0088635F" w:rsidRPr="003956F3" w:rsidRDefault="0088635F" w:rsidP="009A27CD">
      <w:pPr>
        <w:spacing w:after="120" w:line="240" w:lineRule="auto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Projekcije rashoda za 2024. godinu: rashodi za zaposlene (105.403 €), materijalni rashodi (829.973 €), financijski rashodi (3.469 €), rashodi za nabavu nematerijalne imovine (2.186 €) te rashodi za nabavu dugotrajne imovine (7.334 €).</w:t>
      </w:r>
    </w:p>
    <w:p w14:paraId="4B1D035C" w14:textId="6D8867D1" w:rsidR="009A27CD" w:rsidRDefault="0088635F" w:rsidP="003956F3">
      <w:pPr>
        <w:spacing w:after="240" w:line="240" w:lineRule="auto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Projekcije rashoda za 2025. godinu: rashodi za zaposlene (113.287 €), materijalni rashodi (840.126 €), financijski rashodi (3.469 €), rashodi za nabavu nematerijalne imovine (2.186 €), te rashodi za nabavu dugotrajne imovine (7.334 €).</w:t>
      </w:r>
    </w:p>
    <w:p w14:paraId="0A6488F9" w14:textId="77777777" w:rsidR="0088635F" w:rsidRPr="003956F3" w:rsidRDefault="0088635F" w:rsidP="003956F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3956F3">
        <w:rPr>
          <w:rFonts w:ascii="Arial" w:hAnsi="Arial" w:cs="Arial"/>
          <w:b/>
          <w:sz w:val="20"/>
          <w:szCs w:val="20"/>
        </w:rPr>
        <w:t xml:space="preserve">A622125 EU PROJEKTI JAVNIH INSTITUTA (IZ EVIDENCIJSKIH PRIHODA) </w:t>
      </w:r>
    </w:p>
    <w:p w14:paraId="40FC6ED1" w14:textId="77777777" w:rsidR="0088635F" w:rsidRPr="003956F3" w:rsidRDefault="0088635F" w:rsidP="009A27CD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Zakonske i druge pravne osnove</w:t>
      </w:r>
    </w:p>
    <w:p w14:paraId="2F3423CA" w14:textId="77777777" w:rsidR="0088635F" w:rsidRPr="003956F3" w:rsidRDefault="0088635F" w:rsidP="005C2D64">
      <w:pPr>
        <w:pStyle w:val="NormalWeb"/>
        <w:numPr>
          <w:ilvl w:val="0"/>
          <w:numId w:val="8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Zakon o znanstvenoj djelatnosti i visokom obrazovanju NN 123/03, 198/03, 105/04, 174/04, 02/07, 46/07, 45/09, 63/11, 94/13, 139/13, 101/14, 60/15, 131/17;</w:t>
      </w:r>
    </w:p>
    <w:p w14:paraId="7E4DCA61" w14:textId="77777777" w:rsidR="0088635F" w:rsidRPr="003956F3" w:rsidRDefault="0088635F" w:rsidP="005C2D64">
      <w:pPr>
        <w:pStyle w:val="NormalWeb"/>
        <w:numPr>
          <w:ilvl w:val="0"/>
          <w:numId w:val="8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Zakon o ustanovama NN 76/93, 29/97, 47/99, 35/08, 127/19;</w:t>
      </w:r>
    </w:p>
    <w:p w14:paraId="0959EED1" w14:textId="77777777" w:rsidR="0088635F" w:rsidRPr="003956F3" w:rsidRDefault="0088635F" w:rsidP="005C2D64">
      <w:pPr>
        <w:pStyle w:val="NormalWeb"/>
        <w:numPr>
          <w:ilvl w:val="0"/>
          <w:numId w:val="8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Zakon o proračunu NN 144/21;</w:t>
      </w:r>
    </w:p>
    <w:p w14:paraId="5A2B79E7" w14:textId="77777777" w:rsidR="0088635F" w:rsidRPr="003956F3" w:rsidRDefault="0088635F" w:rsidP="005C2D64">
      <w:pPr>
        <w:pStyle w:val="NormalWeb"/>
        <w:numPr>
          <w:ilvl w:val="0"/>
          <w:numId w:val="8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Zakon o izvršenju Državnog proračuna RH za 2022., NN 62/22;</w:t>
      </w:r>
    </w:p>
    <w:p w14:paraId="50F072AD" w14:textId="77777777" w:rsidR="0088635F" w:rsidRPr="003956F3" w:rsidRDefault="0088635F" w:rsidP="005C2D64">
      <w:pPr>
        <w:pStyle w:val="NormalWeb"/>
        <w:numPr>
          <w:ilvl w:val="0"/>
          <w:numId w:val="8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 xml:space="preserve">Statut Instituta za javne financije od 17. rujna 2014.; </w:t>
      </w:r>
    </w:p>
    <w:p w14:paraId="336C35EF" w14:textId="77777777" w:rsidR="0088635F" w:rsidRPr="003956F3" w:rsidRDefault="0088635F" w:rsidP="005C2D64">
      <w:pPr>
        <w:pStyle w:val="NormalWeb"/>
        <w:numPr>
          <w:ilvl w:val="0"/>
          <w:numId w:val="8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t>Strateški program znanstvenih istraživanja Instituta za javne financije 2023.-2028.;</w:t>
      </w:r>
    </w:p>
    <w:p w14:paraId="595DD88E" w14:textId="70B0271A" w:rsidR="0088635F" w:rsidRPr="003956F3" w:rsidRDefault="00C14B45" w:rsidP="005C2D64">
      <w:pPr>
        <w:pStyle w:val="NormalWeb"/>
        <w:numPr>
          <w:ilvl w:val="0"/>
          <w:numId w:val="8"/>
        </w:numPr>
        <w:spacing w:before="0" w:beforeAutospacing="0" w:after="120" w:afterAutospacing="0"/>
        <w:jc w:val="both"/>
        <w:rPr>
          <w:rFonts w:ascii="Arial" w:hAnsi="Arial" w:cs="Arial"/>
          <w:lang w:val="hr-HR"/>
        </w:rPr>
      </w:pPr>
      <w:hyperlink r:id="rId14" w:history="1">
        <w:r w:rsidR="0088635F" w:rsidRPr="00C14B45">
          <w:rPr>
            <w:rStyle w:val="Hyperlink"/>
            <w:rFonts w:ascii="Arial" w:hAnsi="Arial" w:cs="Arial"/>
            <w:color w:val="auto"/>
            <w:u w:val="none"/>
            <w:lang w:val="hr-HR"/>
          </w:rPr>
          <w:t>Upute za izradu prijedloga državnog proračuna Republike Hrvatske za razdoblje 2023.-2025</w:t>
        </w:r>
      </w:hyperlink>
      <w:r w:rsidR="0088635F" w:rsidRPr="00C14B45">
        <w:rPr>
          <w:rFonts w:ascii="Arial" w:hAnsi="Arial" w:cs="Arial"/>
          <w:lang w:val="hr-HR"/>
        </w:rPr>
        <w:t xml:space="preserve">.  </w:t>
      </w:r>
      <w:r w:rsidR="0088635F" w:rsidRPr="003956F3">
        <w:rPr>
          <w:rFonts w:ascii="Arial" w:hAnsi="Arial" w:cs="Arial"/>
          <w:lang w:val="hr-HR"/>
        </w:rPr>
        <w:t xml:space="preserve">(Ministarstvo financija, rujan 2022.) </w:t>
      </w:r>
    </w:p>
    <w:p w14:paraId="6139C237" w14:textId="34CA94EE" w:rsidR="0088635F" w:rsidRPr="009A27CD" w:rsidRDefault="0088635F" w:rsidP="005C2D64">
      <w:pPr>
        <w:pStyle w:val="NormalWeb"/>
        <w:numPr>
          <w:ilvl w:val="0"/>
          <w:numId w:val="8"/>
        </w:numPr>
        <w:spacing w:before="0" w:beforeAutospacing="0" w:after="240" w:afterAutospacing="0"/>
        <w:jc w:val="both"/>
        <w:rPr>
          <w:rFonts w:ascii="Arial" w:hAnsi="Arial" w:cs="Arial"/>
          <w:lang w:val="hr-HR"/>
        </w:rPr>
      </w:pPr>
      <w:r w:rsidRPr="003956F3">
        <w:rPr>
          <w:rFonts w:ascii="Arial" w:hAnsi="Arial" w:cs="Arial"/>
          <w:lang w:val="hr-HR"/>
        </w:rPr>
        <w:lastRenderedPageBreak/>
        <w:t>Upute za izradu i dostavu prijedloga financijskih planova proračunskih korisnika razdjela 080 – Ministarstvo znanosti i obrazovanja za razdoblje 2023.-2025. (Ministarstvo znanosti i obrazovanja, klasa: 400-06/22-01/00058, urbroj: 533-02-22-0002 od 20.9.2022.) i dr. Usklađeni prijedlog financijskog plana za glavu 08006 Sveučilišta i veleučilišta u RH i 08008 Javni instituti u RH, u okviru Nacrta prijedloga državnog proračuna Republike Hrvatske za 2023. i projekcija za 2024. i 2025. (Ministarstvo znanosti i obrazovanja, klasa: 400-06/22-01/00058, urbroj: 533-02-22-0006.)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992"/>
        <w:gridCol w:w="1146"/>
        <w:gridCol w:w="1292"/>
        <w:gridCol w:w="959"/>
      </w:tblGrid>
      <w:tr w:rsidR="0088635F" w:rsidRPr="003956F3" w14:paraId="5679ECCA" w14:textId="77777777" w:rsidTr="009A27CD">
        <w:tc>
          <w:tcPr>
            <w:tcW w:w="1980" w:type="dxa"/>
            <w:shd w:val="clear" w:color="auto" w:fill="D0CECE" w:themeFill="background2" w:themeFillShade="E6"/>
          </w:tcPr>
          <w:p w14:paraId="4E373B6A" w14:textId="77777777" w:rsidR="0088635F" w:rsidRPr="003956F3" w:rsidRDefault="0088635F" w:rsidP="009A27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37EF2F8B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Izvršenje 2021.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DFFBFC2" w14:textId="7AC65D65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 xml:space="preserve">Plan </w:t>
            </w:r>
            <w:r w:rsidR="009A27CD">
              <w:rPr>
                <w:rFonts w:ascii="Arial" w:hAnsi="Arial" w:cs="Arial"/>
                <w:sz w:val="20"/>
                <w:szCs w:val="20"/>
              </w:rPr>
              <w:br/>
            </w:r>
            <w:r w:rsidRPr="003956F3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076C74A2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Plan 2023.</w:t>
            </w:r>
          </w:p>
        </w:tc>
        <w:tc>
          <w:tcPr>
            <w:tcW w:w="1146" w:type="dxa"/>
            <w:shd w:val="clear" w:color="auto" w:fill="D0CECE" w:themeFill="background2" w:themeFillShade="E6"/>
            <w:vAlign w:val="center"/>
          </w:tcPr>
          <w:p w14:paraId="66C327C4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Plan 2024.</w:t>
            </w:r>
          </w:p>
        </w:tc>
        <w:tc>
          <w:tcPr>
            <w:tcW w:w="1292" w:type="dxa"/>
            <w:shd w:val="clear" w:color="auto" w:fill="D0CECE" w:themeFill="background2" w:themeFillShade="E6"/>
            <w:vAlign w:val="center"/>
          </w:tcPr>
          <w:p w14:paraId="67D97DE4" w14:textId="221A6E81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 xml:space="preserve">Plan </w:t>
            </w:r>
            <w:r w:rsidR="009A27CD">
              <w:rPr>
                <w:rFonts w:ascii="Arial" w:hAnsi="Arial" w:cs="Arial"/>
                <w:sz w:val="20"/>
                <w:szCs w:val="20"/>
              </w:rPr>
              <w:br/>
            </w:r>
            <w:r w:rsidRPr="003956F3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959" w:type="dxa"/>
            <w:shd w:val="clear" w:color="auto" w:fill="D0CECE" w:themeFill="background2" w:themeFillShade="E6"/>
            <w:vAlign w:val="center"/>
          </w:tcPr>
          <w:p w14:paraId="1DBF7F0E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Indeks 23./22.</w:t>
            </w:r>
          </w:p>
        </w:tc>
      </w:tr>
      <w:tr w:rsidR="0088635F" w:rsidRPr="003956F3" w14:paraId="667EB777" w14:textId="77777777" w:rsidTr="009A27CD">
        <w:tc>
          <w:tcPr>
            <w:tcW w:w="1980" w:type="dxa"/>
          </w:tcPr>
          <w:p w14:paraId="1E7DDDC6" w14:textId="77777777" w:rsidR="0088635F" w:rsidRPr="003956F3" w:rsidRDefault="0088635F" w:rsidP="009A2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 xml:space="preserve">A622125 </w:t>
            </w:r>
            <w:r w:rsidRPr="003956F3">
              <w:rPr>
                <w:rFonts w:ascii="Arial" w:hAnsi="Arial" w:cs="Arial"/>
                <w:sz w:val="20"/>
                <w:szCs w:val="20"/>
              </w:rPr>
              <w:br/>
              <w:t>EU PROJEKTI JAVNIH INSTITUTA (IZ EVIDENCIJSKIH PRIHODA)</w:t>
            </w:r>
          </w:p>
        </w:tc>
        <w:tc>
          <w:tcPr>
            <w:tcW w:w="1417" w:type="dxa"/>
          </w:tcPr>
          <w:p w14:paraId="5DB1A6FB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17.850 kn</w:t>
            </w:r>
          </w:p>
        </w:tc>
        <w:tc>
          <w:tcPr>
            <w:tcW w:w="1276" w:type="dxa"/>
            <w:shd w:val="clear" w:color="auto" w:fill="FFFFFF" w:themeFill="background1"/>
          </w:tcPr>
          <w:p w14:paraId="035FD1EA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174.363 kn</w:t>
            </w:r>
          </w:p>
        </w:tc>
        <w:tc>
          <w:tcPr>
            <w:tcW w:w="992" w:type="dxa"/>
          </w:tcPr>
          <w:p w14:paraId="0E04B29C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6544D1C7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C30A798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119A4611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35F" w:rsidRPr="003956F3" w14:paraId="5C6C1A5F" w14:textId="77777777" w:rsidTr="009A27CD">
        <w:tc>
          <w:tcPr>
            <w:tcW w:w="1980" w:type="dxa"/>
          </w:tcPr>
          <w:p w14:paraId="26514066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17" w:type="dxa"/>
          </w:tcPr>
          <w:p w14:paraId="16205FAD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2.369</w:t>
            </w:r>
          </w:p>
        </w:tc>
        <w:tc>
          <w:tcPr>
            <w:tcW w:w="1276" w:type="dxa"/>
          </w:tcPr>
          <w:p w14:paraId="7303226C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23.142</w:t>
            </w:r>
          </w:p>
        </w:tc>
        <w:tc>
          <w:tcPr>
            <w:tcW w:w="992" w:type="dxa"/>
          </w:tcPr>
          <w:p w14:paraId="5A4C7A60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31.937</w:t>
            </w:r>
          </w:p>
        </w:tc>
        <w:tc>
          <w:tcPr>
            <w:tcW w:w="1146" w:type="dxa"/>
          </w:tcPr>
          <w:p w14:paraId="42FF9981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2" w:type="dxa"/>
          </w:tcPr>
          <w:p w14:paraId="62B0C187" w14:textId="77777777" w:rsidR="0088635F" w:rsidRPr="003956F3" w:rsidRDefault="0088635F" w:rsidP="009A27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14:paraId="31FD45D0" w14:textId="77777777" w:rsidR="0088635F" w:rsidRPr="003956F3" w:rsidRDefault="0088635F" w:rsidP="009A2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F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</w:tr>
    </w:tbl>
    <w:p w14:paraId="3A3C983C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1A91AF3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Ova aktivnost sastavni je dio provedbe institucijskih ciljeva - provođenje empirijskih, primijenjenih i teorijskih istraživanja u području EJS-a, objavljivanje i prezentacija znanstvenih radova.</w:t>
      </w:r>
    </w:p>
    <w:p w14:paraId="0F7BBE5D" w14:textId="77777777" w:rsidR="0088635F" w:rsidRPr="003956F3" w:rsidRDefault="0088635F" w:rsidP="009A27CD">
      <w:pPr>
        <w:spacing w:after="24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956F3">
        <w:rPr>
          <w:rFonts w:ascii="Arial" w:hAnsi="Arial" w:cs="Arial"/>
          <w:sz w:val="20"/>
          <w:szCs w:val="20"/>
        </w:rPr>
        <w:t>Koncem travnja 2022. IJF je potpisao konzorcijski ugovor (</w:t>
      </w:r>
      <w:r w:rsidRPr="003956F3">
        <w:rPr>
          <w:rFonts w:ascii="Arial" w:hAnsi="Arial" w:cs="Arial"/>
          <w:i/>
          <w:iCs/>
          <w:sz w:val="20"/>
          <w:szCs w:val="20"/>
        </w:rPr>
        <w:t>consortium agreement</w:t>
      </w:r>
      <w:r w:rsidRPr="003956F3">
        <w:rPr>
          <w:rFonts w:ascii="Arial" w:hAnsi="Arial" w:cs="Arial"/>
          <w:sz w:val="20"/>
          <w:szCs w:val="20"/>
        </w:rPr>
        <w:t xml:space="preserve">) s nositeljem projekta Katholieke Universiteit iz Leuvena (Belgija) i još četiri  partnera: Centre for European Policy Studies (CEPS) iz Belgije, Fundacion Cultural 1 Mayo iz Madrida (Španjolska); Centre for Social Studies (LCSS), iz Vilniusa (Litva) i Labour Institute for Economic Research iz Helsinkija (Norveška). Projekt je </w:t>
      </w:r>
      <w:r w:rsidRPr="003956F3">
        <w:rPr>
          <w:rFonts w:ascii="Arial" w:hAnsi="Arial" w:cs="Arial"/>
          <w:i/>
          <w:sz w:val="20"/>
          <w:szCs w:val="20"/>
        </w:rPr>
        <w:t>Bargaining for Equality – Strengthening collective bargaining systems to ensure fair wages and address income inequality in Europe</w:t>
      </w:r>
      <w:r w:rsidRPr="003956F3">
        <w:rPr>
          <w:rFonts w:ascii="Arial" w:hAnsi="Arial" w:cs="Arial"/>
          <w:sz w:val="20"/>
          <w:szCs w:val="20"/>
        </w:rPr>
        <w:t xml:space="preserve"> </w:t>
      </w:r>
      <w:r w:rsidRPr="003956F3">
        <w:rPr>
          <w:rFonts w:ascii="Arial" w:hAnsi="Arial" w:cs="Arial"/>
          <w:i/>
          <w:sz w:val="20"/>
          <w:szCs w:val="20"/>
        </w:rPr>
        <w:t>(BFORE).</w:t>
      </w:r>
      <w:r w:rsidRPr="003956F3">
        <w:rPr>
          <w:rFonts w:ascii="Arial" w:hAnsi="Arial" w:cs="Arial"/>
          <w:sz w:val="20"/>
          <w:szCs w:val="20"/>
        </w:rPr>
        <w:t xml:space="preserve"> Projekt je započeo u listopadu 2021. godine, ali  su ugovori s partnerima službeno potpisani tek u travnju 2022., i traje do 30. rujna 2023. Ukupna vrijednost ugovora iznosi 370.945,67 €, od čega je za IJF planirano 57.624,85 €. U skladu s ugovornim odredbama, 90% rashoda ovog projekta bit će doznačeno IJF-u, dok će preostalih 10% rashoda IJF financirati vlastitim sredstvima. U svibnju 2022. doznačena je prva rata za provedbu projekta u iznosu od 156.927 kn (40%). Preostala sredstva za provedbu projekta (60%) dodijelit će se krajem 2022. godine (40%), te po predaji odnosno odobrenju projekta (20%).</w:t>
      </w:r>
    </w:p>
    <w:p w14:paraId="1942A059" w14:textId="77777777" w:rsidR="0088635F" w:rsidRPr="003956F3" w:rsidRDefault="0088635F" w:rsidP="003956F3">
      <w:pPr>
        <w:spacing w:after="24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Izračun financijskog plana za 2023. (a622125, izvor 51) – ukupno 31.937 €:</w:t>
      </w:r>
    </w:p>
    <w:p w14:paraId="2C0E3067" w14:textId="77777777" w:rsidR="0088635F" w:rsidRPr="003956F3" w:rsidRDefault="0088635F" w:rsidP="003956F3">
      <w:pPr>
        <w:spacing w:after="24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3956F3">
        <w:rPr>
          <w:rFonts w:ascii="Arial" w:hAnsi="Arial" w:cs="Arial"/>
          <w:i/>
          <w:sz w:val="20"/>
          <w:szCs w:val="20"/>
        </w:rPr>
        <w:t>Iz izvora 51 - za rashode za zaposlene planirano je 6.494 €, za materijalne rashode (usluge vanjskih suradnika) 25.443 €. Iz 2022. planira se donos neutrošenih sredstava u iznosu 16.420 €.</w:t>
      </w:r>
    </w:p>
    <w:p w14:paraId="3763B07E" w14:textId="77777777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067699C9" w14:textId="7C44BDE8" w:rsidR="0088635F" w:rsidRPr="003956F3" w:rsidRDefault="0088635F" w:rsidP="003956F3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956F3">
        <w:rPr>
          <w:rFonts w:ascii="Arial" w:hAnsi="Arial" w:cs="Arial"/>
          <w:sz w:val="20"/>
          <w:szCs w:val="20"/>
        </w:rPr>
        <w:t>Zagreb, 15. prosinca 2022.</w:t>
      </w:r>
    </w:p>
    <w:p w14:paraId="0EF6567D" w14:textId="77777777" w:rsidR="0088635F" w:rsidRPr="003956F3" w:rsidRDefault="0088635F" w:rsidP="003956F3">
      <w:pPr>
        <w:spacing w:after="240" w:line="240" w:lineRule="auto"/>
        <w:rPr>
          <w:rFonts w:ascii="Arial" w:hAnsi="Arial" w:cs="Arial"/>
          <w:sz w:val="20"/>
          <w:szCs w:val="20"/>
        </w:rPr>
      </w:pPr>
    </w:p>
    <w:p w14:paraId="7C91CC9D" w14:textId="103D5014" w:rsidR="00B1395C" w:rsidRPr="003956F3" w:rsidRDefault="00B1395C" w:rsidP="003956F3">
      <w:pPr>
        <w:spacing w:after="240" w:line="240" w:lineRule="auto"/>
        <w:rPr>
          <w:rFonts w:ascii="Arial" w:hAnsi="Arial" w:cs="Arial"/>
          <w:sz w:val="20"/>
          <w:szCs w:val="20"/>
        </w:rPr>
      </w:pPr>
    </w:p>
    <w:sectPr w:rsidR="00B1395C" w:rsidRPr="003956F3" w:rsidSect="003956F3">
      <w:headerReference w:type="default" r:id="rId15"/>
      <w:footerReference w:type="default" r:id="rId16"/>
      <w:type w:val="continuous"/>
      <w:pgSz w:w="11907" w:h="16839" w:code="9"/>
      <w:pgMar w:top="1417" w:right="1417" w:bottom="1417" w:left="1417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2114" w14:textId="77777777" w:rsidR="005C2D64" w:rsidRDefault="005C2D64" w:rsidP="00A37908">
      <w:pPr>
        <w:spacing w:after="0" w:line="240" w:lineRule="auto"/>
      </w:pPr>
      <w:r>
        <w:separator/>
      </w:r>
    </w:p>
  </w:endnote>
  <w:endnote w:type="continuationSeparator" w:id="0">
    <w:p w14:paraId="4047D3A7" w14:textId="77777777" w:rsidR="005C2D64" w:rsidRDefault="005C2D64" w:rsidP="00A3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96EB" w14:textId="77777777" w:rsidR="00A91C4A" w:rsidRPr="00B1395C" w:rsidRDefault="00A91C4A" w:rsidP="00B1395C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Smičiklasova 21, 10 000 Zagreb, Hrvatska | p.p. 320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e-mail</w:t>
    </w:r>
    <w:r w:rsidRPr="00B1395C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B1395C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web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www.ijf.hr</w:t>
    </w:r>
  </w:p>
  <w:p w14:paraId="688472F6" w14:textId="77777777" w:rsidR="00A91C4A" w:rsidRPr="00B1395C" w:rsidRDefault="00A91C4A" w:rsidP="00B1395C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+385(0)1 4886 456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fax: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+385 (0)1 4819 365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3226344 | Raiffeisenbank Austria d.d.</w:t>
    </w:r>
  </w:p>
  <w:p w14:paraId="3C3B2D0C" w14:textId="77777777" w:rsidR="00FD3A1E" w:rsidRPr="00B1395C" w:rsidRDefault="00A91C4A" w:rsidP="00B1395C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žiro račun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swift: rzbhhr2xxxx | iban: hr7024840081100661775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B37E" w14:textId="5218B2BA" w:rsidR="003956F3" w:rsidRPr="003956F3" w:rsidRDefault="003956F3" w:rsidP="00395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4293" w14:textId="77777777" w:rsidR="005C2D64" w:rsidRDefault="005C2D64" w:rsidP="00A37908">
      <w:pPr>
        <w:spacing w:after="0" w:line="240" w:lineRule="auto"/>
      </w:pPr>
      <w:r>
        <w:separator/>
      </w:r>
    </w:p>
  </w:footnote>
  <w:footnote w:type="continuationSeparator" w:id="0">
    <w:p w14:paraId="4D68DFF6" w14:textId="77777777" w:rsidR="005C2D64" w:rsidRDefault="005C2D64" w:rsidP="00A3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36AA" w14:textId="77777777" w:rsidR="00FD3A1E" w:rsidRPr="00B1395C" w:rsidRDefault="00431741" w:rsidP="00431741">
    <w:pPr>
      <w:pStyle w:val="Header"/>
      <w:ind w:hanging="709"/>
    </w:pPr>
    <w:r>
      <w:rPr>
        <w:noProof/>
      </w:rPr>
      <w:drawing>
        <wp:inline distT="0" distB="0" distL="0" distR="0" wp14:anchorId="190EC9AD" wp14:editId="675BAA44">
          <wp:extent cx="3005328" cy="1310640"/>
          <wp:effectExtent l="0" t="0" r="5080" b="3810"/>
          <wp:docPr id="2" name="Picture 2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328" cy="1310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2CAB" w14:textId="188D6E20" w:rsidR="003956F3" w:rsidRPr="00B1395C" w:rsidRDefault="003956F3" w:rsidP="00431741">
    <w:pPr>
      <w:pStyle w:val="Header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2701"/>
    <w:multiLevelType w:val="hybridMultilevel"/>
    <w:tmpl w:val="2CD0B068"/>
    <w:lvl w:ilvl="0" w:tplc="4992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C2AB3"/>
    <w:multiLevelType w:val="hybridMultilevel"/>
    <w:tmpl w:val="8F2C3676"/>
    <w:lvl w:ilvl="0" w:tplc="4992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B4FFA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038B7"/>
    <w:multiLevelType w:val="hybridMultilevel"/>
    <w:tmpl w:val="AB767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B69B7"/>
    <w:multiLevelType w:val="hybridMultilevel"/>
    <w:tmpl w:val="C0006F94"/>
    <w:lvl w:ilvl="0" w:tplc="4992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618AD"/>
    <w:multiLevelType w:val="hybridMultilevel"/>
    <w:tmpl w:val="C756EB98"/>
    <w:lvl w:ilvl="0" w:tplc="4992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3FCE"/>
    <w:multiLevelType w:val="hybridMultilevel"/>
    <w:tmpl w:val="29202FDE"/>
    <w:lvl w:ilvl="0" w:tplc="A9828B1C">
      <w:start w:val="1"/>
      <w:numFmt w:val="lowerLetter"/>
      <w:lvlText w:val="%1)"/>
      <w:lvlJc w:val="left"/>
      <w:pPr>
        <w:ind w:left="-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1020" w:hanging="360"/>
      </w:pPr>
    </w:lvl>
    <w:lvl w:ilvl="2" w:tplc="041A001B" w:tentative="1">
      <w:start w:val="1"/>
      <w:numFmt w:val="lowerRoman"/>
      <w:lvlText w:val="%3."/>
      <w:lvlJc w:val="right"/>
      <w:pPr>
        <w:ind w:left="-300" w:hanging="180"/>
      </w:pPr>
    </w:lvl>
    <w:lvl w:ilvl="3" w:tplc="041A000F" w:tentative="1">
      <w:start w:val="1"/>
      <w:numFmt w:val="decimal"/>
      <w:lvlText w:val="%4."/>
      <w:lvlJc w:val="left"/>
      <w:pPr>
        <w:ind w:left="420" w:hanging="360"/>
      </w:pPr>
    </w:lvl>
    <w:lvl w:ilvl="4" w:tplc="041A0019" w:tentative="1">
      <w:start w:val="1"/>
      <w:numFmt w:val="lowerLetter"/>
      <w:lvlText w:val="%5."/>
      <w:lvlJc w:val="left"/>
      <w:pPr>
        <w:ind w:left="1140" w:hanging="360"/>
      </w:pPr>
    </w:lvl>
    <w:lvl w:ilvl="5" w:tplc="041A001B" w:tentative="1">
      <w:start w:val="1"/>
      <w:numFmt w:val="lowerRoman"/>
      <w:lvlText w:val="%6."/>
      <w:lvlJc w:val="right"/>
      <w:pPr>
        <w:ind w:left="1860" w:hanging="180"/>
      </w:pPr>
    </w:lvl>
    <w:lvl w:ilvl="6" w:tplc="041A000F" w:tentative="1">
      <w:start w:val="1"/>
      <w:numFmt w:val="decimal"/>
      <w:lvlText w:val="%7."/>
      <w:lvlJc w:val="left"/>
      <w:pPr>
        <w:ind w:left="2580" w:hanging="360"/>
      </w:pPr>
    </w:lvl>
    <w:lvl w:ilvl="7" w:tplc="041A0019" w:tentative="1">
      <w:start w:val="1"/>
      <w:numFmt w:val="lowerLetter"/>
      <w:lvlText w:val="%8."/>
      <w:lvlJc w:val="left"/>
      <w:pPr>
        <w:ind w:left="3300" w:hanging="360"/>
      </w:pPr>
    </w:lvl>
    <w:lvl w:ilvl="8" w:tplc="041A001B" w:tentative="1">
      <w:start w:val="1"/>
      <w:numFmt w:val="lowerRoman"/>
      <w:lvlText w:val="%9."/>
      <w:lvlJc w:val="right"/>
      <w:pPr>
        <w:ind w:left="4020" w:hanging="180"/>
      </w:pPr>
    </w:lvl>
  </w:abstractNum>
  <w:abstractNum w:abstractNumId="7" w15:restartNumberingAfterBreak="0">
    <w:nsid w:val="702207E4"/>
    <w:multiLevelType w:val="hybridMultilevel"/>
    <w:tmpl w:val="51EC2F7A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08"/>
    <w:rsid w:val="0000133E"/>
    <w:rsid w:val="00001C2A"/>
    <w:rsid w:val="00002755"/>
    <w:rsid w:val="00002838"/>
    <w:rsid w:val="00003C2C"/>
    <w:rsid w:val="000050F7"/>
    <w:rsid w:val="000051B4"/>
    <w:rsid w:val="00006B99"/>
    <w:rsid w:val="00011C61"/>
    <w:rsid w:val="000149BA"/>
    <w:rsid w:val="00015600"/>
    <w:rsid w:val="00016677"/>
    <w:rsid w:val="000202C2"/>
    <w:rsid w:val="00025565"/>
    <w:rsid w:val="00025AAB"/>
    <w:rsid w:val="00026EF1"/>
    <w:rsid w:val="00026FC2"/>
    <w:rsid w:val="000306A5"/>
    <w:rsid w:val="00030DFF"/>
    <w:rsid w:val="000325BB"/>
    <w:rsid w:val="00035508"/>
    <w:rsid w:val="00035790"/>
    <w:rsid w:val="00036AAA"/>
    <w:rsid w:val="00041E2D"/>
    <w:rsid w:val="00042494"/>
    <w:rsid w:val="000457E5"/>
    <w:rsid w:val="00047300"/>
    <w:rsid w:val="00047D3B"/>
    <w:rsid w:val="00054F6E"/>
    <w:rsid w:val="000550D2"/>
    <w:rsid w:val="0005578C"/>
    <w:rsid w:val="00055BB7"/>
    <w:rsid w:val="00056C6E"/>
    <w:rsid w:val="0006043E"/>
    <w:rsid w:val="00063A35"/>
    <w:rsid w:val="000653BF"/>
    <w:rsid w:val="000657E0"/>
    <w:rsid w:val="00066289"/>
    <w:rsid w:val="00066BF0"/>
    <w:rsid w:val="000730A8"/>
    <w:rsid w:val="000739BE"/>
    <w:rsid w:val="00076382"/>
    <w:rsid w:val="00077236"/>
    <w:rsid w:val="000856D3"/>
    <w:rsid w:val="00086956"/>
    <w:rsid w:val="00086D5F"/>
    <w:rsid w:val="00087266"/>
    <w:rsid w:val="00090F13"/>
    <w:rsid w:val="00091310"/>
    <w:rsid w:val="0009458A"/>
    <w:rsid w:val="00095CF1"/>
    <w:rsid w:val="000A1540"/>
    <w:rsid w:val="000A3683"/>
    <w:rsid w:val="000B2354"/>
    <w:rsid w:val="000B3618"/>
    <w:rsid w:val="000C05C9"/>
    <w:rsid w:val="000C079C"/>
    <w:rsid w:val="000C3DBD"/>
    <w:rsid w:val="000C4E79"/>
    <w:rsid w:val="000C6F22"/>
    <w:rsid w:val="000D01A9"/>
    <w:rsid w:val="000D54D8"/>
    <w:rsid w:val="000D6183"/>
    <w:rsid w:val="000E08C7"/>
    <w:rsid w:val="000E57F6"/>
    <w:rsid w:val="000E618D"/>
    <w:rsid w:val="000E7BA4"/>
    <w:rsid w:val="000E7C0F"/>
    <w:rsid w:val="000F1D15"/>
    <w:rsid w:val="000F2344"/>
    <w:rsid w:val="000F277F"/>
    <w:rsid w:val="000F2DCF"/>
    <w:rsid w:val="000F32A0"/>
    <w:rsid w:val="000F35F0"/>
    <w:rsid w:val="000F3CAF"/>
    <w:rsid w:val="000F536B"/>
    <w:rsid w:val="000F732F"/>
    <w:rsid w:val="00101373"/>
    <w:rsid w:val="00103975"/>
    <w:rsid w:val="00103982"/>
    <w:rsid w:val="001066F8"/>
    <w:rsid w:val="00107B07"/>
    <w:rsid w:val="001114FD"/>
    <w:rsid w:val="001117FB"/>
    <w:rsid w:val="00114592"/>
    <w:rsid w:val="00114B8E"/>
    <w:rsid w:val="00116BDD"/>
    <w:rsid w:val="001201EA"/>
    <w:rsid w:val="00122880"/>
    <w:rsid w:val="0012702D"/>
    <w:rsid w:val="001274B2"/>
    <w:rsid w:val="0013052F"/>
    <w:rsid w:val="00132516"/>
    <w:rsid w:val="00132688"/>
    <w:rsid w:val="00132856"/>
    <w:rsid w:val="00132D6C"/>
    <w:rsid w:val="0013488A"/>
    <w:rsid w:val="00134EAD"/>
    <w:rsid w:val="00135828"/>
    <w:rsid w:val="00136D6D"/>
    <w:rsid w:val="00143336"/>
    <w:rsid w:val="00143901"/>
    <w:rsid w:val="00147E77"/>
    <w:rsid w:val="0015142C"/>
    <w:rsid w:val="0015153B"/>
    <w:rsid w:val="0015230D"/>
    <w:rsid w:val="001548EB"/>
    <w:rsid w:val="00154C9A"/>
    <w:rsid w:val="00155D99"/>
    <w:rsid w:val="0015667A"/>
    <w:rsid w:val="0015750F"/>
    <w:rsid w:val="00162463"/>
    <w:rsid w:val="00162E7B"/>
    <w:rsid w:val="001648A4"/>
    <w:rsid w:val="0016609C"/>
    <w:rsid w:val="00166298"/>
    <w:rsid w:val="00167394"/>
    <w:rsid w:val="00172B76"/>
    <w:rsid w:val="00174932"/>
    <w:rsid w:val="00175EA5"/>
    <w:rsid w:val="0017611B"/>
    <w:rsid w:val="00176917"/>
    <w:rsid w:val="00176F8B"/>
    <w:rsid w:val="00177C80"/>
    <w:rsid w:val="001817AC"/>
    <w:rsid w:val="001817BE"/>
    <w:rsid w:val="00182326"/>
    <w:rsid w:val="0018462C"/>
    <w:rsid w:val="00190BBC"/>
    <w:rsid w:val="0019350C"/>
    <w:rsid w:val="00194637"/>
    <w:rsid w:val="00196B7D"/>
    <w:rsid w:val="001B13AB"/>
    <w:rsid w:val="001B16A2"/>
    <w:rsid w:val="001B2C85"/>
    <w:rsid w:val="001B391D"/>
    <w:rsid w:val="001B4CEC"/>
    <w:rsid w:val="001B5703"/>
    <w:rsid w:val="001B5992"/>
    <w:rsid w:val="001B65F9"/>
    <w:rsid w:val="001B6AF3"/>
    <w:rsid w:val="001C0F62"/>
    <w:rsid w:val="001C2617"/>
    <w:rsid w:val="001C4C37"/>
    <w:rsid w:val="001C6291"/>
    <w:rsid w:val="001C661C"/>
    <w:rsid w:val="001C6855"/>
    <w:rsid w:val="001C72F3"/>
    <w:rsid w:val="001D1781"/>
    <w:rsid w:val="001D2370"/>
    <w:rsid w:val="001D2D92"/>
    <w:rsid w:val="001D3948"/>
    <w:rsid w:val="001D5305"/>
    <w:rsid w:val="001D6DAA"/>
    <w:rsid w:val="001D7DDF"/>
    <w:rsid w:val="001E4058"/>
    <w:rsid w:val="001E4963"/>
    <w:rsid w:val="001E4CB0"/>
    <w:rsid w:val="001E5029"/>
    <w:rsid w:val="001E7EB7"/>
    <w:rsid w:val="001F2A09"/>
    <w:rsid w:val="001F3BA0"/>
    <w:rsid w:val="001F3CFB"/>
    <w:rsid w:val="001F46BE"/>
    <w:rsid w:val="001F4F91"/>
    <w:rsid w:val="001F7C10"/>
    <w:rsid w:val="002017C1"/>
    <w:rsid w:val="00206025"/>
    <w:rsid w:val="00206148"/>
    <w:rsid w:val="00206ED3"/>
    <w:rsid w:val="00212F68"/>
    <w:rsid w:val="0021517B"/>
    <w:rsid w:val="002177BB"/>
    <w:rsid w:val="00217A02"/>
    <w:rsid w:val="002204A9"/>
    <w:rsid w:val="002225A9"/>
    <w:rsid w:val="00223EF1"/>
    <w:rsid w:val="00226757"/>
    <w:rsid w:val="00226EFD"/>
    <w:rsid w:val="0023271C"/>
    <w:rsid w:val="0023367D"/>
    <w:rsid w:val="002344E9"/>
    <w:rsid w:val="0023560E"/>
    <w:rsid w:val="002361BB"/>
    <w:rsid w:val="00241235"/>
    <w:rsid w:val="002445DA"/>
    <w:rsid w:val="0024503C"/>
    <w:rsid w:val="002452D5"/>
    <w:rsid w:val="00245328"/>
    <w:rsid w:val="002454DF"/>
    <w:rsid w:val="0025147C"/>
    <w:rsid w:val="00252015"/>
    <w:rsid w:val="00254CC7"/>
    <w:rsid w:val="00257D8D"/>
    <w:rsid w:val="0026021F"/>
    <w:rsid w:val="00261C45"/>
    <w:rsid w:val="0026538D"/>
    <w:rsid w:val="0026644C"/>
    <w:rsid w:val="00266C70"/>
    <w:rsid w:val="00267334"/>
    <w:rsid w:val="002674ED"/>
    <w:rsid w:val="00274BD5"/>
    <w:rsid w:val="00276D25"/>
    <w:rsid w:val="002778EF"/>
    <w:rsid w:val="002800A2"/>
    <w:rsid w:val="00280C0B"/>
    <w:rsid w:val="00283E9E"/>
    <w:rsid w:val="0028719D"/>
    <w:rsid w:val="00287696"/>
    <w:rsid w:val="00287FBA"/>
    <w:rsid w:val="0029076A"/>
    <w:rsid w:val="00291546"/>
    <w:rsid w:val="002923F6"/>
    <w:rsid w:val="0029242A"/>
    <w:rsid w:val="00296178"/>
    <w:rsid w:val="00296C9D"/>
    <w:rsid w:val="002A113F"/>
    <w:rsid w:val="002A3FA7"/>
    <w:rsid w:val="002A5C53"/>
    <w:rsid w:val="002A6412"/>
    <w:rsid w:val="002A7FB4"/>
    <w:rsid w:val="002B03B1"/>
    <w:rsid w:val="002B09A5"/>
    <w:rsid w:val="002B2624"/>
    <w:rsid w:val="002B2E39"/>
    <w:rsid w:val="002B46B1"/>
    <w:rsid w:val="002B4837"/>
    <w:rsid w:val="002B7389"/>
    <w:rsid w:val="002B7C2A"/>
    <w:rsid w:val="002C3E44"/>
    <w:rsid w:val="002C55EB"/>
    <w:rsid w:val="002C62D6"/>
    <w:rsid w:val="002D05F4"/>
    <w:rsid w:val="002D17C8"/>
    <w:rsid w:val="002D21D9"/>
    <w:rsid w:val="002D34E2"/>
    <w:rsid w:val="002D7A62"/>
    <w:rsid w:val="002E1357"/>
    <w:rsid w:val="002E220F"/>
    <w:rsid w:val="002E2B4D"/>
    <w:rsid w:val="002E3B6A"/>
    <w:rsid w:val="002E50D6"/>
    <w:rsid w:val="002E5178"/>
    <w:rsid w:val="002E5814"/>
    <w:rsid w:val="002E7404"/>
    <w:rsid w:val="002F09A2"/>
    <w:rsid w:val="002F2CF9"/>
    <w:rsid w:val="002F36DB"/>
    <w:rsid w:val="002F3D88"/>
    <w:rsid w:val="002F5C08"/>
    <w:rsid w:val="002F5E2D"/>
    <w:rsid w:val="002F72F7"/>
    <w:rsid w:val="003014FB"/>
    <w:rsid w:val="00301D42"/>
    <w:rsid w:val="003033D2"/>
    <w:rsid w:val="00304CC2"/>
    <w:rsid w:val="00305C2A"/>
    <w:rsid w:val="00307869"/>
    <w:rsid w:val="00314CA6"/>
    <w:rsid w:val="00316CD5"/>
    <w:rsid w:val="00317344"/>
    <w:rsid w:val="00317D8F"/>
    <w:rsid w:val="00320AC9"/>
    <w:rsid w:val="003223C0"/>
    <w:rsid w:val="00322A2D"/>
    <w:rsid w:val="003234DB"/>
    <w:rsid w:val="00324B6E"/>
    <w:rsid w:val="003266F5"/>
    <w:rsid w:val="003315A3"/>
    <w:rsid w:val="00332A2C"/>
    <w:rsid w:val="00333BC1"/>
    <w:rsid w:val="00337751"/>
    <w:rsid w:val="00337A80"/>
    <w:rsid w:val="003413A7"/>
    <w:rsid w:val="00345252"/>
    <w:rsid w:val="0034548C"/>
    <w:rsid w:val="00347093"/>
    <w:rsid w:val="00350A4A"/>
    <w:rsid w:val="0035136D"/>
    <w:rsid w:val="003520DF"/>
    <w:rsid w:val="00352395"/>
    <w:rsid w:val="003523A9"/>
    <w:rsid w:val="003540D6"/>
    <w:rsid w:val="0035745A"/>
    <w:rsid w:val="0035779E"/>
    <w:rsid w:val="00357B28"/>
    <w:rsid w:val="003605D7"/>
    <w:rsid w:val="00362171"/>
    <w:rsid w:val="003639C5"/>
    <w:rsid w:val="00363D2B"/>
    <w:rsid w:val="0036430A"/>
    <w:rsid w:val="00365305"/>
    <w:rsid w:val="00367FDE"/>
    <w:rsid w:val="0037239E"/>
    <w:rsid w:val="0037265A"/>
    <w:rsid w:val="003751FE"/>
    <w:rsid w:val="00377BF9"/>
    <w:rsid w:val="00380E5B"/>
    <w:rsid w:val="00383360"/>
    <w:rsid w:val="003833EF"/>
    <w:rsid w:val="003840E6"/>
    <w:rsid w:val="003841DE"/>
    <w:rsid w:val="00384A31"/>
    <w:rsid w:val="003956F3"/>
    <w:rsid w:val="00396AA3"/>
    <w:rsid w:val="003971A6"/>
    <w:rsid w:val="003A03A0"/>
    <w:rsid w:val="003A386D"/>
    <w:rsid w:val="003A4CEE"/>
    <w:rsid w:val="003A5575"/>
    <w:rsid w:val="003A64DB"/>
    <w:rsid w:val="003A6F18"/>
    <w:rsid w:val="003A7DD2"/>
    <w:rsid w:val="003B01FF"/>
    <w:rsid w:val="003B7517"/>
    <w:rsid w:val="003B7E6F"/>
    <w:rsid w:val="003C3096"/>
    <w:rsid w:val="003C334A"/>
    <w:rsid w:val="003C41FA"/>
    <w:rsid w:val="003C516B"/>
    <w:rsid w:val="003C5E5F"/>
    <w:rsid w:val="003C7857"/>
    <w:rsid w:val="003D0BC2"/>
    <w:rsid w:val="003D1FAC"/>
    <w:rsid w:val="003D2B47"/>
    <w:rsid w:val="003D7D92"/>
    <w:rsid w:val="003E0F5C"/>
    <w:rsid w:val="003F1C68"/>
    <w:rsid w:val="003F2F2C"/>
    <w:rsid w:val="003F3B19"/>
    <w:rsid w:val="003F4D69"/>
    <w:rsid w:val="004020A7"/>
    <w:rsid w:val="004039DC"/>
    <w:rsid w:val="00404191"/>
    <w:rsid w:val="0040497A"/>
    <w:rsid w:val="00404B43"/>
    <w:rsid w:val="00406844"/>
    <w:rsid w:val="0041215C"/>
    <w:rsid w:val="00412408"/>
    <w:rsid w:val="004135F1"/>
    <w:rsid w:val="0041405C"/>
    <w:rsid w:val="0041558C"/>
    <w:rsid w:val="00416B33"/>
    <w:rsid w:val="00417A7B"/>
    <w:rsid w:val="0042010C"/>
    <w:rsid w:val="00421E7C"/>
    <w:rsid w:val="0042301D"/>
    <w:rsid w:val="0042338C"/>
    <w:rsid w:val="00424E36"/>
    <w:rsid w:val="00431741"/>
    <w:rsid w:val="00436087"/>
    <w:rsid w:val="00436210"/>
    <w:rsid w:val="00440703"/>
    <w:rsid w:val="00450638"/>
    <w:rsid w:val="004525C0"/>
    <w:rsid w:val="0045266F"/>
    <w:rsid w:val="004533DD"/>
    <w:rsid w:val="00453D97"/>
    <w:rsid w:val="004547C3"/>
    <w:rsid w:val="00454FFA"/>
    <w:rsid w:val="0045530F"/>
    <w:rsid w:val="004553F4"/>
    <w:rsid w:val="00456B41"/>
    <w:rsid w:val="004619CE"/>
    <w:rsid w:val="004626BF"/>
    <w:rsid w:val="0046340D"/>
    <w:rsid w:val="00464810"/>
    <w:rsid w:val="00466F31"/>
    <w:rsid w:val="004679BA"/>
    <w:rsid w:val="00472B8B"/>
    <w:rsid w:val="004742C9"/>
    <w:rsid w:val="0047503F"/>
    <w:rsid w:val="0047589D"/>
    <w:rsid w:val="00476426"/>
    <w:rsid w:val="00481006"/>
    <w:rsid w:val="00481007"/>
    <w:rsid w:val="00481AD6"/>
    <w:rsid w:val="00484875"/>
    <w:rsid w:val="00484DE1"/>
    <w:rsid w:val="00485AEC"/>
    <w:rsid w:val="004863C3"/>
    <w:rsid w:val="00486541"/>
    <w:rsid w:val="00486F95"/>
    <w:rsid w:val="00492370"/>
    <w:rsid w:val="004932F7"/>
    <w:rsid w:val="00493EA4"/>
    <w:rsid w:val="00494414"/>
    <w:rsid w:val="00494AAF"/>
    <w:rsid w:val="00496716"/>
    <w:rsid w:val="004978A8"/>
    <w:rsid w:val="004A0029"/>
    <w:rsid w:val="004A15F8"/>
    <w:rsid w:val="004A238E"/>
    <w:rsid w:val="004A36E6"/>
    <w:rsid w:val="004A6B29"/>
    <w:rsid w:val="004A6E3E"/>
    <w:rsid w:val="004A7CD1"/>
    <w:rsid w:val="004B1E09"/>
    <w:rsid w:val="004C3BB2"/>
    <w:rsid w:val="004C510A"/>
    <w:rsid w:val="004C5F27"/>
    <w:rsid w:val="004C6AC9"/>
    <w:rsid w:val="004C738F"/>
    <w:rsid w:val="004D2C1A"/>
    <w:rsid w:val="004D3830"/>
    <w:rsid w:val="004D3910"/>
    <w:rsid w:val="004D4745"/>
    <w:rsid w:val="004D52B0"/>
    <w:rsid w:val="004D67CC"/>
    <w:rsid w:val="004E077C"/>
    <w:rsid w:val="004E0DE6"/>
    <w:rsid w:val="004E13CA"/>
    <w:rsid w:val="004E1686"/>
    <w:rsid w:val="004E224D"/>
    <w:rsid w:val="004E445A"/>
    <w:rsid w:val="004E47C9"/>
    <w:rsid w:val="004E4EF5"/>
    <w:rsid w:val="004E6605"/>
    <w:rsid w:val="004E7217"/>
    <w:rsid w:val="004E7ABC"/>
    <w:rsid w:val="004F0189"/>
    <w:rsid w:val="004F0C40"/>
    <w:rsid w:val="004F2E64"/>
    <w:rsid w:val="004F5A52"/>
    <w:rsid w:val="004F66C1"/>
    <w:rsid w:val="004F6898"/>
    <w:rsid w:val="00501A18"/>
    <w:rsid w:val="0050766C"/>
    <w:rsid w:val="00514442"/>
    <w:rsid w:val="0051510B"/>
    <w:rsid w:val="00516243"/>
    <w:rsid w:val="00516742"/>
    <w:rsid w:val="005173FD"/>
    <w:rsid w:val="00520451"/>
    <w:rsid w:val="0052150E"/>
    <w:rsid w:val="0052186C"/>
    <w:rsid w:val="00524D84"/>
    <w:rsid w:val="00524E07"/>
    <w:rsid w:val="00526523"/>
    <w:rsid w:val="00527F91"/>
    <w:rsid w:val="005304A8"/>
    <w:rsid w:val="00531181"/>
    <w:rsid w:val="00534733"/>
    <w:rsid w:val="00536818"/>
    <w:rsid w:val="00537A1A"/>
    <w:rsid w:val="0054033D"/>
    <w:rsid w:val="005457F7"/>
    <w:rsid w:val="00545C7E"/>
    <w:rsid w:val="00547B66"/>
    <w:rsid w:val="0055143F"/>
    <w:rsid w:val="005520C2"/>
    <w:rsid w:val="00552D13"/>
    <w:rsid w:val="00553C8F"/>
    <w:rsid w:val="005542A6"/>
    <w:rsid w:val="0055456B"/>
    <w:rsid w:val="005611FB"/>
    <w:rsid w:val="00562A56"/>
    <w:rsid w:val="00563B1A"/>
    <w:rsid w:val="00565C61"/>
    <w:rsid w:val="00566CE0"/>
    <w:rsid w:val="005705B3"/>
    <w:rsid w:val="0057130F"/>
    <w:rsid w:val="0057173C"/>
    <w:rsid w:val="00573B72"/>
    <w:rsid w:val="00573D71"/>
    <w:rsid w:val="005758BB"/>
    <w:rsid w:val="005803DA"/>
    <w:rsid w:val="00582CC1"/>
    <w:rsid w:val="00584699"/>
    <w:rsid w:val="00585169"/>
    <w:rsid w:val="00585D56"/>
    <w:rsid w:val="00585D92"/>
    <w:rsid w:val="00586205"/>
    <w:rsid w:val="005902AD"/>
    <w:rsid w:val="00591373"/>
    <w:rsid w:val="00595CAF"/>
    <w:rsid w:val="005A05DC"/>
    <w:rsid w:val="005A4156"/>
    <w:rsid w:val="005A580D"/>
    <w:rsid w:val="005A5BD4"/>
    <w:rsid w:val="005A7199"/>
    <w:rsid w:val="005A7E6A"/>
    <w:rsid w:val="005B0447"/>
    <w:rsid w:val="005B0BBD"/>
    <w:rsid w:val="005B36C7"/>
    <w:rsid w:val="005B4032"/>
    <w:rsid w:val="005B5C92"/>
    <w:rsid w:val="005B6D73"/>
    <w:rsid w:val="005B7422"/>
    <w:rsid w:val="005C229E"/>
    <w:rsid w:val="005C2D64"/>
    <w:rsid w:val="005C5375"/>
    <w:rsid w:val="005C61D4"/>
    <w:rsid w:val="005C6393"/>
    <w:rsid w:val="005C74EA"/>
    <w:rsid w:val="005C77EB"/>
    <w:rsid w:val="005D06AF"/>
    <w:rsid w:val="005D19A3"/>
    <w:rsid w:val="005D3355"/>
    <w:rsid w:val="005D3F25"/>
    <w:rsid w:val="005D5009"/>
    <w:rsid w:val="005D6C28"/>
    <w:rsid w:val="005D73C6"/>
    <w:rsid w:val="005E1DA1"/>
    <w:rsid w:val="005E1E08"/>
    <w:rsid w:val="005E328B"/>
    <w:rsid w:val="005E3586"/>
    <w:rsid w:val="005E60AE"/>
    <w:rsid w:val="005E610B"/>
    <w:rsid w:val="005F130C"/>
    <w:rsid w:val="005F1602"/>
    <w:rsid w:val="005F4ADF"/>
    <w:rsid w:val="005F5B7E"/>
    <w:rsid w:val="005F5BEC"/>
    <w:rsid w:val="005F5D16"/>
    <w:rsid w:val="006007C6"/>
    <w:rsid w:val="006017B5"/>
    <w:rsid w:val="00602CBA"/>
    <w:rsid w:val="00603B38"/>
    <w:rsid w:val="00604942"/>
    <w:rsid w:val="00607A1B"/>
    <w:rsid w:val="00610FFC"/>
    <w:rsid w:val="00614CBF"/>
    <w:rsid w:val="00614DB4"/>
    <w:rsid w:val="00615CA0"/>
    <w:rsid w:val="00621506"/>
    <w:rsid w:val="006221FE"/>
    <w:rsid w:val="00624006"/>
    <w:rsid w:val="00624166"/>
    <w:rsid w:val="00627093"/>
    <w:rsid w:val="00627644"/>
    <w:rsid w:val="006310DB"/>
    <w:rsid w:val="00631B71"/>
    <w:rsid w:val="00631EE2"/>
    <w:rsid w:val="0063570D"/>
    <w:rsid w:val="0063659D"/>
    <w:rsid w:val="00636E55"/>
    <w:rsid w:val="00637898"/>
    <w:rsid w:val="006379EB"/>
    <w:rsid w:val="00643BAC"/>
    <w:rsid w:val="00644289"/>
    <w:rsid w:val="006454F1"/>
    <w:rsid w:val="0064700D"/>
    <w:rsid w:val="00650E05"/>
    <w:rsid w:val="006529C3"/>
    <w:rsid w:val="00654035"/>
    <w:rsid w:val="00655382"/>
    <w:rsid w:val="00656E3D"/>
    <w:rsid w:val="006579D0"/>
    <w:rsid w:val="006615B5"/>
    <w:rsid w:val="00661E00"/>
    <w:rsid w:val="0066266B"/>
    <w:rsid w:val="00663F5D"/>
    <w:rsid w:val="006641B0"/>
    <w:rsid w:val="00664948"/>
    <w:rsid w:val="00664A69"/>
    <w:rsid w:val="006652DD"/>
    <w:rsid w:val="0066708C"/>
    <w:rsid w:val="0066738A"/>
    <w:rsid w:val="00670BDA"/>
    <w:rsid w:val="00670CCB"/>
    <w:rsid w:val="00673E5C"/>
    <w:rsid w:val="006756D3"/>
    <w:rsid w:val="006778BC"/>
    <w:rsid w:val="00677B1B"/>
    <w:rsid w:val="006805EB"/>
    <w:rsid w:val="006821D7"/>
    <w:rsid w:val="00684AD2"/>
    <w:rsid w:val="00685C18"/>
    <w:rsid w:val="00687F5C"/>
    <w:rsid w:val="0069244D"/>
    <w:rsid w:val="00693C4A"/>
    <w:rsid w:val="0069408C"/>
    <w:rsid w:val="00695661"/>
    <w:rsid w:val="006A0263"/>
    <w:rsid w:val="006A04F4"/>
    <w:rsid w:val="006A2329"/>
    <w:rsid w:val="006A3358"/>
    <w:rsid w:val="006B249F"/>
    <w:rsid w:val="006B2FBA"/>
    <w:rsid w:val="006B7887"/>
    <w:rsid w:val="006C00FA"/>
    <w:rsid w:val="006C2EB7"/>
    <w:rsid w:val="006C2FC2"/>
    <w:rsid w:val="006C341D"/>
    <w:rsid w:val="006C60A2"/>
    <w:rsid w:val="006C6A81"/>
    <w:rsid w:val="006C6B49"/>
    <w:rsid w:val="006C6BD1"/>
    <w:rsid w:val="006C74E3"/>
    <w:rsid w:val="006D0205"/>
    <w:rsid w:val="006D05D9"/>
    <w:rsid w:val="006D0682"/>
    <w:rsid w:val="006D0F98"/>
    <w:rsid w:val="006D148F"/>
    <w:rsid w:val="006D43B4"/>
    <w:rsid w:val="006E0C2A"/>
    <w:rsid w:val="006E7CDE"/>
    <w:rsid w:val="006F111B"/>
    <w:rsid w:val="006F19A8"/>
    <w:rsid w:val="006F3BB4"/>
    <w:rsid w:val="006F4BAB"/>
    <w:rsid w:val="006F6FE2"/>
    <w:rsid w:val="00702A4D"/>
    <w:rsid w:val="00702BAB"/>
    <w:rsid w:val="00703BB1"/>
    <w:rsid w:val="00707760"/>
    <w:rsid w:val="00707F1E"/>
    <w:rsid w:val="007109B0"/>
    <w:rsid w:val="007115C5"/>
    <w:rsid w:val="007148A6"/>
    <w:rsid w:val="007155D2"/>
    <w:rsid w:val="00715D2B"/>
    <w:rsid w:val="007175FF"/>
    <w:rsid w:val="00723356"/>
    <w:rsid w:val="00723B89"/>
    <w:rsid w:val="007254F3"/>
    <w:rsid w:val="0072636F"/>
    <w:rsid w:val="00727304"/>
    <w:rsid w:val="007320BD"/>
    <w:rsid w:val="00732285"/>
    <w:rsid w:val="00733837"/>
    <w:rsid w:val="00734397"/>
    <w:rsid w:val="00735D75"/>
    <w:rsid w:val="00736215"/>
    <w:rsid w:val="00736EC5"/>
    <w:rsid w:val="00741CD2"/>
    <w:rsid w:val="00741FF9"/>
    <w:rsid w:val="00743D97"/>
    <w:rsid w:val="00745A2B"/>
    <w:rsid w:val="00745F75"/>
    <w:rsid w:val="00746369"/>
    <w:rsid w:val="00746BD5"/>
    <w:rsid w:val="00746FBD"/>
    <w:rsid w:val="00747A04"/>
    <w:rsid w:val="007526C9"/>
    <w:rsid w:val="00753822"/>
    <w:rsid w:val="00756490"/>
    <w:rsid w:val="00760BCB"/>
    <w:rsid w:val="00760F14"/>
    <w:rsid w:val="007612F3"/>
    <w:rsid w:val="00762A58"/>
    <w:rsid w:val="00762EC2"/>
    <w:rsid w:val="00763446"/>
    <w:rsid w:val="007639C7"/>
    <w:rsid w:val="007643D9"/>
    <w:rsid w:val="00765006"/>
    <w:rsid w:val="007656CF"/>
    <w:rsid w:val="00766ACC"/>
    <w:rsid w:val="007706DE"/>
    <w:rsid w:val="007711EE"/>
    <w:rsid w:val="007906AE"/>
    <w:rsid w:val="007912C9"/>
    <w:rsid w:val="00794276"/>
    <w:rsid w:val="00794A12"/>
    <w:rsid w:val="007954D5"/>
    <w:rsid w:val="00796AD6"/>
    <w:rsid w:val="00797B5F"/>
    <w:rsid w:val="00797FC4"/>
    <w:rsid w:val="007A0CD5"/>
    <w:rsid w:val="007A13C3"/>
    <w:rsid w:val="007A28C8"/>
    <w:rsid w:val="007A4EE3"/>
    <w:rsid w:val="007A5278"/>
    <w:rsid w:val="007A5C33"/>
    <w:rsid w:val="007A6E76"/>
    <w:rsid w:val="007B00AF"/>
    <w:rsid w:val="007B3C83"/>
    <w:rsid w:val="007B40C6"/>
    <w:rsid w:val="007B6A68"/>
    <w:rsid w:val="007C0480"/>
    <w:rsid w:val="007C0766"/>
    <w:rsid w:val="007C0A6B"/>
    <w:rsid w:val="007C10BA"/>
    <w:rsid w:val="007C3BD5"/>
    <w:rsid w:val="007C4537"/>
    <w:rsid w:val="007C4610"/>
    <w:rsid w:val="007C46E0"/>
    <w:rsid w:val="007C7F58"/>
    <w:rsid w:val="007D028F"/>
    <w:rsid w:val="007D17CD"/>
    <w:rsid w:val="007D3060"/>
    <w:rsid w:val="007D4496"/>
    <w:rsid w:val="007D6BB6"/>
    <w:rsid w:val="007E0276"/>
    <w:rsid w:val="007E6378"/>
    <w:rsid w:val="007E6553"/>
    <w:rsid w:val="007E728A"/>
    <w:rsid w:val="007F07DC"/>
    <w:rsid w:val="007F2849"/>
    <w:rsid w:val="007F4365"/>
    <w:rsid w:val="007F49EC"/>
    <w:rsid w:val="007F5744"/>
    <w:rsid w:val="007F60CF"/>
    <w:rsid w:val="007F701E"/>
    <w:rsid w:val="00805B5E"/>
    <w:rsid w:val="0080744C"/>
    <w:rsid w:val="008101FD"/>
    <w:rsid w:val="00810900"/>
    <w:rsid w:val="008120AF"/>
    <w:rsid w:val="00814043"/>
    <w:rsid w:val="00822315"/>
    <w:rsid w:val="00823BF8"/>
    <w:rsid w:val="00824F04"/>
    <w:rsid w:val="00825B31"/>
    <w:rsid w:val="00826E8C"/>
    <w:rsid w:val="00827AA7"/>
    <w:rsid w:val="00830301"/>
    <w:rsid w:val="0083069C"/>
    <w:rsid w:val="008309B2"/>
    <w:rsid w:val="00830C0B"/>
    <w:rsid w:val="008318F2"/>
    <w:rsid w:val="00833157"/>
    <w:rsid w:val="00834029"/>
    <w:rsid w:val="008341B2"/>
    <w:rsid w:val="00834F69"/>
    <w:rsid w:val="008413F2"/>
    <w:rsid w:val="00842353"/>
    <w:rsid w:val="00843B62"/>
    <w:rsid w:val="0084501E"/>
    <w:rsid w:val="0084550D"/>
    <w:rsid w:val="00846596"/>
    <w:rsid w:val="00847209"/>
    <w:rsid w:val="008473BE"/>
    <w:rsid w:val="00853229"/>
    <w:rsid w:val="00854A84"/>
    <w:rsid w:val="00855145"/>
    <w:rsid w:val="00855D15"/>
    <w:rsid w:val="00857123"/>
    <w:rsid w:val="008576AC"/>
    <w:rsid w:val="0085795D"/>
    <w:rsid w:val="00861B74"/>
    <w:rsid w:val="00867591"/>
    <w:rsid w:val="008700C6"/>
    <w:rsid w:val="00870661"/>
    <w:rsid w:val="0087490C"/>
    <w:rsid w:val="00875363"/>
    <w:rsid w:val="008758DA"/>
    <w:rsid w:val="00875D49"/>
    <w:rsid w:val="008767BF"/>
    <w:rsid w:val="00877FCE"/>
    <w:rsid w:val="00881464"/>
    <w:rsid w:val="008828C4"/>
    <w:rsid w:val="008837A1"/>
    <w:rsid w:val="00883EDE"/>
    <w:rsid w:val="008856C6"/>
    <w:rsid w:val="0088635F"/>
    <w:rsid w:val="00887CDA"/>
    <w:rsid w:val="008917E8"/>
    <w:rsid w:val="008937B4"/>
    <w:rsid w:val="00894C98"/>
    <w:rsid w:val="008967D6"/>
    <w:rsid w:val="008A07A7"/>
    <w:rsid w:val="008A33D4"/>
    <w:rsid w:val="008A56E2"/>
    <w:rsid w:val="008A593E"/>
    <w:rsid w:val="008A7CED"/>
    <w:rsid w:val="008B1FA4"/>
    <w:rsid w:val="008B250B"/>
    <w:rsid w:val="008B2D62"/>
    <w:rsid w:val="008B4F8B"/>
    <w:rsid w:val="008B6CC5"/>
    <w:rsid w:val="008C0681"/>
    <w:rsid w:val="008C2924"/>
    <w:rsid w:val="008C32B8"/>
    <w:rsid w:val="008C5356"/>
    <w:rsid w:val="008C6742"/>
    <w:rsid w:val="008C7CC9"/>
    <w:rsid w:val="008D265D"/>
    <w:rsid w:val="008D2B97"/>
    <w:rsid w:val="008D5A7D"/>
    <w:rsid w:val="008E17FC"/>
    <w:rsid w:val="008E2BD6"/>
    <w:rsid w:val="008E60EE"/>
    <w:rsid w:val="008F00C9"/>
    <w:rsid w:val="008F0708"/>
    <w:rsid w:val="008F0ECD"/>
    <w:rsid w:val="008F4885"/>
    <w:rsid w:val="008F4B25"/>
    <w:rsid w:val="008F5B48"/>
    <w:rsid w:val="009008B6"/>
    <w:rsid w:val="009029B3"/>
    <w:rsid w:val="00903584"/>
    <w:rsid w:val="00906A89"/>
    <w:rsid w:val="00910FC7"/>
    <w:rsid w:val="00912077"/>
    <w:rsid w:val="009132DE"/>
    <w:rsid w:val="009136AB"/>
    <w:rsid w:val="00913D35"/>
    <w:rsid w:val="00914DC4"/>
    <w:rsid w:val="009168A2"/>
    <w:rsid w:val="00917F4B"/>
    <w:rsid w:val="00920547"/>
    <w:rsid w:val="00922121"/>
    <w:rsid w:val="00922625"/>
    <w:rsid w:val="00922FEB"/>
    <w:rsid w:val="00925793"/>
    <w:rsid w:val="00927746"/>
    <w:rsid w:val="009301EE"/>
    <w:rsid w:val="009331F5"/>
    <w:rsid w:val="009354A1"/>
    <w:rsid w:val="009355D6"/>
    <w:rsid w:val="009445E5"/>
    <w:rsid w:val="00944E9D"/>
    <w:rsid w:val="00945A80"/>
    <w:rsid w:val="00947C05"/>
    <w:rsid w:val="00951E80"/>
    <w:rsid w:val="00952263"/>
    <w:rsid w:val="00952F15"/>
    <w:rsid w:val="0095382E"/>
    <w:rsid w:val="00953911"/>
    <w:rsid w:val="009552D2"/>
    <w:rsid w:val="00955C2E"/>
    <w:rsid w:val="00957745"/>
    <w:rsid w:val="009579B5"/>
    <w:rsid w:val="00961725"/>
    <w:rsid w:val="00961894"/>
    <w:rsid w:val="00963A76"/>
    <w:rsid w:val="00964C71"/>
    <w:rsid w:val="00965F91"/>
    <w:rsid w:val="009672D0"/>
    <w:rsid w:val="009721BB"/>
    <w:rsid w:val="009723A0"/>
    <w:rsid w:val="00976668"/>
    <w:rsid w:val="0097785B"/>
    <w:rsid w:val="0098031B"/>
    <w:rsid w:val="00981D5E"/>
    <w:rsid w:val="00983986"/>
    <w:rsid w:val="00983D07"/>
    <w:rsid w:val="00985E50"/>
    <w:rsid w:val="00986703"/>
    <w:rsid w:val="00987F5D"/>
    <w:rsid w:val="00995CB8"/>
    <w:rsid w:val="00996B28"/>
    <w:rsid w:val="00996D8D"/>
    <w:rsid w:val="00996F8B"/>
    <w:rsid w:val="009A029C"/>
    <w:rsid w:val="009A03EA"/>
    <w:rsid w:val="009A1FFC"/>
    <w:rsid w:val="009A27CD"/>
    <w:rsid w:val="009A3E7B"/>
    <w:rsid w:val="009A5E39"/>
    <w:rsid w:val="009A774B"/>
    <w:rsid w:val="009B0CB7"/>
    <w:rsid w:val="009B46D7"/>
    <w:rsid w:val="009B6451"/>
    <w:rsid w:val="009C016B"/>
    <w:rsid w:val="009C0C00"/>
    <w:rsid w:val="009C2048"/>
    <w:rsid w:val="009D1180"/>
    <w:rsid w:val="009D3FDD"/>
    <w:rsid w:val="009D51E4"/>
    <w:rsid w:val="009D68FB"/>
    <w:rsid w:val="009D76AA"/>
    <w:rsid w:val="009E48CA"/>
    <w:rsid w:val="009E4A4A"/>
    <w:rsid w:val="009F0E8D"/>
    <w:rsid w:val="009F1900"/>
    <w:rsid w:val="009F1EDE"/>
    <w:rsid w:val="009F2CA5"/>
    <w:rsid w:val="009F3651"/>
    <w:rsid w:val="009F3F12"/>
    <w:rsid w:val="009F712D"/>
    <w:rsid w:val="009F7FA2"/>
    <w:rsid w:val="00A003F9"/>
    <w:rsid w:val="00A020CA"/>
    <w:rsid w:val="00A021C6"/>
    <w:rsid w:val="00A02A62"/>
    <w:rsid w:val="00A06C3C"/>
    <w:rsid w:val="00A1261A"/>
    <w:rsid w:val="00A13F4A"/>
    <w:rsid w:val="00A143C6"/>
    <w:rsid w:val="00A14C90"/>
    <w:rsid w:val="00A15426"/>
    <w:rsid w:val="00A160D9"/>
    <w:rsid w:val="00A17509"/>
    <w:rsid w:val="00A20322"/>
    <w:rsid w:val="00A20A73"/>
    <w:rsid w:val="00A26823"/>
    <w:rsid w:val="00A31C63"/>
    <w:rsid w:val="00A33C88"/>
    <w:rsid w:val="00A34136"/>
    <w:rsid w:val="00A3484C"/>
    <w:rsid w:val="00A34A48"/>
    <w:rsid w:val="00A37908"/>
    <w:rsid w:val="00A37E84"/>
    <w:rsid w:val="00A44173"/>
    <w:rsid w:val="00A45904"/>
    <w:rsid w:val="00A47C7C"/>
    <w:rsid w:val="00A552B5"/>
    <w:rsid w:val="00A569E6"/>
    <w:rsid w:val="00A56FC7"/>
    <w:rsid w:val="00A56FE7"/>
    <w:rsid w:val="00A57B17"/>
    <w:rsid w:val="00A64910"/>
    <w:rsid w:val="00A667B3"/>
    <w:rsid w:val="00A66926"/>
    <w:rsid w:val="00A77DA5"/>
    <w:rsid w:val="00A80EF8"/>
    <w:rsid w:val="00A84596"/>
    <w:rsid w:val="00A8501E"/>
    <w:rsid w:val="00A85C47"/>
    <w:rsid w:val="00A87D1D"/>
    <w:rsid w:val="00A90AF1"/>
    <w:rsid w:val="00A91623"/>
    <w:rsid w:val="00A91B72"/>
    <w:rsid w:val="00A91C4A"/>
    <w:rsid w:val="00A92708"/>
    <w:rsid w:val="00A934B1"/>
    <w:rsid w:val="00AA0F51"/>
    <w:rsid w:val="00AA2CB9"/>
    <w:rsid w:val="00AA6437"/>
    <w:rsid w:val="00AA6DB1"/>
    <w:rsid w:val="00AB3E81"/>
    <w:rsid w:val="00AB4B50"/>
    <w:rsid w:val="00AB639B"/>
    <w:rsid w:val="00AB6F3A"/>
    <w:rsid w:val="00AB7A48"/>
    <w:rsid w:val="00AC08AA"/>
    <w:rsid w:val="00AC094E"/>
    <w:rsid w:val="00AC09A6"/>
    <w:rsid w:val="00AC2A23"/>
    <w:rsid w:val="00AC6A9A"/>
    <w:rsid w:val="00AC7B1B"/>
    <w:rsid w:val="00AD272D"/>
    <w:rsid w:val="00AD37E4"/>
    <w:rsid w:val="00AD3BFC"/>
    <w:rsid w:val="00AD3EEF"/>
    <w:rsid w:val="00AD4A5A"/>
    <w:rsid w:val="00AD607E"/>
    <w:rsid w:val="00AE0C9A"/>
    <w:rsid w:val="00AE13F1"/>
    <w:rsid w:val="00AE3B60"/>
    <w:rsid w:val="00AE4CFE"/>
    <w:rsid w:val="00AE5744"/>
    <w:rsid w:val="00AE6642"/>
    <w:rsid w:val="00AE6A82"/>
    <w:rsid w:val="00AF12B6"/>
    <w:rsid w:val="00AF29BC"/>
    <w:rsid w:val="00AF2A8A"/>
    <w:rsid w:val="00AF31E2"/>
    <w:rsid w:val="00AF5A44"/>
    <w:rsid w:val="00AF5A7A"/>
    <w:rsid w:val="00AF6834"/>
    <w:rsid w:val="00B01F92"/>
    <w:rsid w:val="00B030BC"/>
    <w:rsid w:val="00B107C8"/>
    <w:rsid w:val="00B1395C"/>
    <w:rsid w:val="00B159AC"/>
    <w:rsid w:val="00B15C60"/>
    <w:rsid w:val="00B1637B"/>
    <w:rsid w:val="00B1667E"/>
    <w:rsid w:val="00B176E5"/>
    <w:rsid w:val="00B21393"/>
    <w:rsid w:val="00B219CD"/>
    <w:rsid w:val="00B22581"/>
    <w:rsid w:val="00B22744"/>
    <w:rsid w:val="00B253E3"/>
    <w:rsid w:val="00B26823"/>
    <w:rsid w:val="00B26CC7"/>
    <w:rsid w:val="00B27456"/>
    <w:rsid w:val="00B336C3"/>
    <w:rsid w:val="00B3481F"/>
    <w:rsid w:val="00B34AEB"/>
    <w:rsid w:val="00B352C7"/>
    <w:rsid w:val="00B35DD1"/>
    <w:rsid w:val="00B360BE"/>
    <w:rsid w:val="00B36C23"/>
    <w:rsid w:val="00B413B5"/>
    <w:rsid w:val="00B45B4B"/>
    <w:rsid w:val="00B47F7A"/>
    <w:rsid w:val="00B50432"/>
    <w:rsid w:val="00B56062"/>
    <w:rsid w:val="00B5608C"/>
    <w:rsid w:val="00B57DC0"/>
    <w:rsid w:val="00B618B5"/>
    <w:rsid w:val="00B62179"/>
    <w:rsid w:val="00B62424"/>
    <w:rsid w:val="00B62538"/>
    <w:rsid w:val="00B650DB"/>
    <w:rsid w:val="00B67228"/>
    <w:rsid w:val="00B67558"/>
    <w:rsid w:val="00B70A9A"/>
    <w:rsid w:val="00B70B83"/>
    <w:rsid w:val="00B734E4"/>
    <w:rsid w:val="00B7604C"/>
    <w:rsid w:val="00B809AC"/>
    <w:rsid w:val="00B81F88"/>
    <w:rsid w:val="00B8454F"/>
    <w:rsid w:val="00B85283"/>
    <w:rsid w:val="00B85918"/>
    <w:rsid w:val="00B861C5"/>
    <w:rsid w:val="00B86B28"/>
    <w:rsid w:val="00B87A28"/>
    <w:rsid w:val="00B912A9"/>
    <w:rsid w:val="00B95CE2"/>
    <w:rsid w:val="00B97378"/>
    <w:rsid w:val="00BA0DAF"/>
    <w:rsid w:val="00BA1E91"/>
    <w:rsid w:val="00BA1ECE"/>
    <w:rsid w:val="00BA226D"/>
    <w:rsid w:val="00BA2678"/>
    <w:rsid w:val="00BA27E6"/>
    <w:rsid w:val="00BA3B27"/>
    <w:rsid w:val="00BA47CF"/>
    <w:rsid w:val="00BB103E"/>
    <w:rsid w:val="00BB34E2"/>
    <w:rsid w:val="00BB5194"/>
    <w:rsid w:val="00BB7ABB"/>
    <w:rsid w:val="00BC3ECC"/>
    <w:rsid w:val="00BC5437"/>
    <w:rsid w:val="00BC60B3"/>
    <w:rsid w:val="00BC7853"/>
    <w:rsid w:val="00BD7476"/>
    <w:rsid w:val="00BD75D7"/>
    <w:rsid w:val="00BE0373"/>
    <w:rsid w:val="00BE09C0"/>
    <w:rsid w:val="00BE1423"/>
    <w:rsid w:val="00BE3961"/>
    <w:rsid w:val="00BE6362"/>
    <w:rsid w:val="00BE6621"/>
    <w:rsid w:val="00BF1953"/>
    <w:rsid w:val="00BF2609"/>
    <w:rsid w:val="00BF54B3"/>
    <w:rsid w:val="00C01121"/>
    <w:rsid w:val="00C01E40"/>
    <w:rsid w:val="00C025CD"/>
    <w:rsid w:val="00C031BD"/>
    <w:rsid w:val="00C034B4"/>
    <w:rsid w:val="00C06205"/>
    <w:rsid w:val="00C064C9"/>
    <w:rsid w:val="00C06CBA"/>
    <w:rsid w:val="00C103BA"/>
    <w:rsid w:val="00C10D6D"/>
    <w:rsid w:val="00C13ABE"/>
    <w:rsid w:val="00C14017"/>
    <w:rsid w:val="00C14B45"/>
    <w:rsid w:val="00C14C97"/>
    <w:rsid w:val="00C21938"/>
    <w:rsid w:val="00C23302"/>
    <w:rsid w:val="00C23AC1"/>
    <w:rsid w:val="00C23C20"/>
    <w:rsid w:val="00C25030"/>
    <w:rsid w:val="00C2570A"/>
    <w:rsid w:val="00C25DC1"/>
    <w:rsid w:val="00C2628D"/>
    <w:rsid w:val="00C2686C"/>
    <w:rsid w:val="00C404AF"/>
    <w:rsid w:val="00C42804"/>
    <w:rsid w:val="00C4425D"/>
    <w:rsid w:val="00C469DF"/>
    <w:rsid w:val="00C5172A"/>
    <w:rsid w:val="00C51C28"/>
    <w:rsid w:val="00C51F8D"/>
    <w:rsid w:val="00C579ED"/>
    <w:rsid w:val="00C61E1E"/>
    <w:rsid w:val="00C62CD9"/>
    <w:rsid w:val="00C644A2"/>
    <w:rsid w:val="00C65933"/>
    <w:rsid w:val="00C6641F"/>
    <w:rsid w:val="00C66503"/>
    <w:rsid w:val="00C67BE8"/>
    <w:rsid w:val="00C70E44"/>
    <w:rsid w:val="00C70FEA"/>
    <w:rsid w:val="00C734C5"/>
    <w:rsid w:val="00C73662"/>
    <w:rsid w:val="00C74F4D"/>
    <w:rsid w:val="00C76119"/>
    <w:rsid w:val="00C76522"/>
    <w:rsid w:val="00C806B1"/>
    <w:rsid w:val="00C8243C"/>
    <w:rsid w:val="00C826F8"/>
    <w:rsid w:val="00C83FEE"/>
    <w:rsid w:val="00C84C43"/>
    <w:rsid w:val="00C86B1B"/>
    <w:rsid w:val="00C93A6D"/>
    <w:rsid w:val="00C94748"/>
    <w:rsid w:val="00CA0419"/>
    <w:rsid w:val="00CA3213"/>
    <w:rsid w:val="00CA6662"/>
    <w:rsid w:val="00CB0F2A"/>
    <w:rsid w:val="00CB2DCF"/>
    <w:rsid w:val="00CB2E35"/>
    <w:rsid w:val="00CB78BC"/>
    <w:rsid w:val="00CC3001"/>
    <w:rsid w:val="00CC561B"/>
    <w:rsid w:val="00CD1AED"/>
    <w:rsid w:val="00CD2FFA"/>
    <w:rsid w:val="00CD55F3"/>
    <w:rsid w:val="00CD5D54"/>
    <w:rsid w:val="00CD5E16"/>
    <w:rsid w:val="00CD6FA1"/>
    <w:rsid w:val="00CE0C2D"/>
    <w:rsid w:val="00CE4725"/>
    <w:rsid w:val="00CE5C29"/>
    <w:rsid w:val="00CF444F"/>
    <w:rsid w:val="00CF48AA"/>
    <w:rsid w:val="00CF669B"/>
    <w:rsid w:val="00CF6D6A"/>
    <w:rsid w:val="00CF7825"/>
    <w:rsid w:val="00D01E35"/>
    <w:rsid w:val="00D02964"/>
    <w:rsid w:val="00D0503A"/>
    <w:rsid w:val="00D05597"/>
    <w:rsid w:val="00D06CC7"/>
    <w:rsid w:val="00D12B75"/>
    <w:rsid w:val="00D13CAA"/>
    <w:rsid w:val="00D201D9"/>
    <w:rsid w:val="00D227A4"/>
    <w:rsid w:val="00D22E69"/>
    <w:rsid w:val="00D23AA0"/>
    <w:rsid w:val="00D24CFD"/>
    <w:rsid w:val="00D25073"/>
    <w:rsid w:val="00D251CD"/>
    <w:rsid w:val="00D31934"/>
    <w:rsid w:val="00D319CF"/>
    <w:rsid w:val="00D32C8C"/>
    <w:rsid w:val="00D358A1"/>
    <w:rsid w:val="00D35BCE"/>
    <w:rsid w:val="00D36FE3"/>
    <w:rsid w:val="00D374CF"/>
    <w:rsid w:val="00D379A0"/>
    <w:rsid w:val="00D40492"/>
    <w:rsid w:val="00D40CBF"/>
    <w:rsid w:val="00D41F14"/>
    <w:rsid w:val="00D42321"/>
    <w:rsid w:val="00D44E48"/>
    <w:rsid w:val="00D476E4"/>
    <w:rsid w:val="00D47B8A"/>
    <w:rsid w:val="00D50A73"/>
    <w:rsid w:val="00D51DC4"/>
    <w:rsid w:val="00D57BCD"/>
    <w:rsid w:val="00D57D2B"/>
    <w:rsid w:val="00D60A3B"/>
    <w:rsid w:val="00D614C1"/>
    <w:rsid w:val="00D62CC4"/>
    <w:rsid w:val="00D64398"/>
    <w:rsid w:val="00D65BF5"/>
    <w:rsid w:val="00D66887"/>
    <w:rsid w:val="00D72C15"/>
    <w:rsid w:val="00D741BD"/>
    <w:rsid w:val="00D7723D"/>
    <w:rsid w:val="00D77670"/>
    <w:rsid w:val="00D77EC2"/>
    <w:rsid w:val="00D8195B"/>
    <w:rsid w:val="00D843D5"/>
    <w:rsid w:val="00D85D94"/>
    <w:rsid w:val="00D86049"/>
    <w:rsid w:val="00D864A6"/>
    <w:rsid w:val="00D86530"/>
    <w:rsid w:val="00D92055"/>
    <w:rsid w:val="00D93A13"/>
    <w:rsid w:val="00D93D3C"/>
    <w:rsid w:val="00D94435"/>
    <w:rsid w:val="00D953BB"/>
    <w:rsid w:val="00D95E1B"/>
    <w:rsid w:val="00D9785F"/>
    <w:rsid w:val="00D97CD1"/>
    <w:rsid w:val="00DA073C"/>
    <w:rsid w:val="00DA09A5"/>
    <w:rsid w:val="00DA161B"/>
    <w:rsid w:val="00DA22B9"/>
    <w:rsid w:val="00DA320C"/>
    <w:rsid w:val="00DA3909"/>
    <w:rsid w:val="00DA6EBA"/>
    <w:rsid w:val="00DA6EF4"/>
    <w:rsid w:val="00DB0A4E"/>
    <w:rsid w:val="00DB1A7F"/>
    <w:rsid w:val="00DB27D7"/>
    <w:rsid w:val="00DB3468"/>
    <w:rsid w:val="00DB371B"/>
    <w:rsid w:val="00DB3857"/>
    <w:rsid w:val="00DB3CFB"/>
    <w:rsid w:val="00DB4A77"/>
    <w:rsid w:val="00DB57A7"/>
    <w:rsid w:val="00DC1002"/>
    <w:rsid w:val="00DC1342"/>
    <w:rsid w:val="00DC6C59"/>
    <w:rsid w:val="00DC7CA0"/>
    <w:rsid w:val="00DD0898"/>
    <w:rsid w:val="00DD19A3"/>
    <w:rsid w:val="00DD318B"/>
    <w:rsid w:val="00DD34E3"/>
    <w:rsid w:val="00DD5842"/>
    <w:rsid w:val="00DD6353"/>
    <w:rsid w:val="00DE1387"/>
    <w:rsid w:val="00DE17F9"/>
    <w:rsid w:val="00DE4B1B"/>
    <w:rsid w:val="00DE7755"/>
    <w:rsid w:val="00DE79DE"/>
    <w:rsid w:val="00DF2E9B"/>
    <w:rsid w:val="00DF49DF"/>
    <w:rsid w:val="00DF75B6"/>
    <w:rsid w:val="00DF766D"/>
    <w:rsid w:val="00E019DC"/>
    <w:rsid w:val="00E01E8B"/>
    <w:rsid w:val="00E0266C"/>
    <w:rsid w:val="00E03514"/>
    <w:rsid w:val="00E04190"/>
    <w:rsid w:val="00E07441"/>
    <w:rsid w:val="00E1089F"/>
    <w:rsid w:val="00E10E24"/>
    <w:rsid w:val="00E1243D"/>
    <w:rsid w:val="00E13D63"/>
    <w:rsid w:val="00E16BFA"/>
    <w:rsid w:val="00E20434"/>
    <w:rsid w:val="00E20DCA"/>
    <w:rsid w:val="00E2197F"/>
    <w:rsid w:val="00E22254"/>
    <w:rsid w:val="00E22A63"/>
    <w:rsid w:val="00E2381C"/>
    <w:rsid w:val="00E23F82"/>
    <w:rsid w:val="00E27B93"/>
    <w:rsid w:val="00E33957"/>
    <w:rsid w:val="00E33B19"/>
    <w:rsid w:val="00E33C56"/>
    <w:rsid w:val="00E37296"/>
    <w:rsid w:val="00E4038D"/>
    <w:rsid w:val="00E40E78"/>
    <w:rsid w:val="00E41C53"/>
    <w:rsid w:val="00E4336C"/>
    <w:rsid w:val="00E43D74"/>
    <w:rsid w:val="00E450C4"/>
    <w:rsid w:val="00E5097C"/>
    <w:rsid w:val="00E509BA"/>
    <w:rsid w:val="00E51E6C"/>
    <w:rsid w:val="00E53EE9"/>
    <w:rsid w:val="00E53EFA"/>
    <w:rsid w:val="00E541A9"/>
    <w:rsid w:val="00E544A5"/>
    <w:rsid w:val="00E5612B"/>
    <w:rsid w:val="00E57C98"/>
    <w:rsid w:val="00E6027B"/>
    <w:rsid w:val="00E61564"/>
    <w:rsid w:val="00E63053"/>
    <w:rsid w:val="00E642CA"/>
    <w:rsid w:val="00E64AB4"/>
    <w:rsid w:val="00E64F9E"/>
    <w:rsid w:val="00E678AB"/>
    <w:rsid w:val="00E70680"/>
    <w:rsid w:val="00E70F26"/>
    <w:rsid w:val="00E71185"/>
    <w:rsid w:val="00E73287"/>
    <w:rsid w:val="00E77EEC"/>
    <w:rsid w:val="00E810A8"/>
    <w:rsid w:val="00E863EF"/>
    <w:rsid w:val="00E92DFA"/>
    <w:rsid w:val="00E93A09"/>
    <w:rsid w:val="00E93F84"/>
    <w:rsid w:val="00E94895"/>
    <w:rsid w:val="00E97F47"/>
    <w:rsid w:val="00EA201A"/>
    <w:rsid w:val="00EA2565"/>
    <w:rsid w:val="00EA3782"/>
    <w:rsid w:val="00EA38DB"/>
    <w:rsid w:val="00EA685F"/>
    <w:rsid w:val="00EB234C"/>
    <w:rsid w:val="00EB568B"/>
    <w:rsid w:val="00EB6168"/>
    <w:rsid w:val="00EB70D8"/>
    <w:rsid w:val="00EB771A"/>
    <w:rsid w:val="00EC2645"/>
    <w:rsid w:val="00EC2920"/>
    <w:rsid w:val="00EC53AE"/>
    <w:rsid w:val="00EC7129"/>
    <w:rsid w:val="00ED0DEA"/>
    <w:rsid w:val="00ED20BD"/>
    <w:rsid w:val="00ED3727"/>
    <w:rsid w:val="00ED5DAB"/>
    <w:rsid w:val="00EE351B"/>
    <w:rsid w:val="00EE3643"/>
    <w:rsid w:val="00EE4923"/>
    <w:rsid w:val="00EE57D2"/>
    <w:rsid w:val="00EF4304"/>
    <w:rsid w:val="00EF5E06"/>
    <w:rsid w:val="00EF5ED4"/>
    <w:rsid w:val="00EF5F4D"/>
    <w:rsid w:val="00EF6209"/>
    <w:rsid w:val="00F01567"/>
    <w:rsid w:val="00F0240C"/>
    <w:rsid w:val="00F02651"/>
    <w:rsid w:val="00F04455"/>
    <w:rsid w:val="00F04B41"/>
    <w:rsid w:val="00F04BD3"/>
    <w:rsid w:val="00F07B0C"/>
    <w:rsid w:val="00F10413"/>
    <w:rsid w:val="00F1139F"/>
    <w:rsid w:val="00F123DB"/>
    <w:rsid w:val="00F20AFA"/>
    <w:rsid w:val="00F2268C"/>
    <w:rsid w:val="00F22CDB"/>
    <w:rsid w:val="00F23675"/>
    <w:rsid w:val="00F23F07"/>
    <w:rsid w:val="00F2573E"/>
    <w:rsid w:val="00F26DA7"/>
    <w:rsid w:val="00F26FE0"/>
    <w:rsid w:val="00F30AD1"/>
    <w:rsid w:val="00F31C6E"/>
    <w:rsid w:val="00F31FA7"/>
    <w:rsid w:val="00F35A18"/>
    <w:rsid w:val="00F44207"/>
    <w:rsid w:val="00F4465E"/>
    <w:rsid w:val="00F50C1A"/>
    <w:rsid w:val="00F52811"/>
    <w:rsid w:val="00F54B7D"/>
    <w:rsid w:val="00F62B7E"/>
    <w:rsid w:val="00F637E2"/>
    <w:rsid w:val="00F63CC1"/>
    <w:rsid w:val="00F703B6"/>
    <w:rsid w:val="00F707DA"/>
    <w:rsid w:val="00F71270"/>
    <w:rsid w:val="00F712C0"/>
    <w:rsid w:val="00F71DA1"/>
    <w:rsid w:val="00F74218"/>
    <w:rsid w:val="00F7499B"/>
    <w:rsid w:val="00F7664F"/>
    <w:rsid w:val="00F76657"/>
    <w:rsid w:val="00F8092E"/>
    <w:rsid w:val="00F83150"/>
    <w:rsid w:val="00F83C23"/>
    <w:rsid w:val="00F843F0"/>
    <w:rsid w:val="00F85541"/>
    <w:rsid w:val="00F870C6"/>
    <w:rsid w:val="00F91644"/>
    <w:rsid w:val="00F92306"/>
    <w:rsid w:val="00F92C42"/>
    <w:rsid w:val="00F947EE"/>
    <w:rsid w:val="00F95572"/>
    <w:rsid w:val="00FA41C6"/>
    <w:rsid w:val="00FA5624"/>
    <w:rsid w:val="00FA6FA8"/>
    <w:rsid w:val="00FB0299"/>
    <w:rsid w:val="00FB17C2"/>
    <w:rsid w:val="00FB4ADD"/>
    <w:rsid w:val="00FB5B60"/>
    <w:rsid w:val="00FB5BDE"/>
    <w:rsid w:val="00FC3BE9"/>
    <w:rsid w:val="00FC4327"/>
    <w:rsid w:val="00FC61F8"/>
    <w:rsid w:val="00FC74E0"/>
    <w:rsid w:val="00FD26B1"/>
    <w:rsid w:val="00FD3A1E"/>
    <w:rsid w:val="00FD584C"/>
    <w:rsid w:val="00FD5FCE"/>
    <w:rsid w:val="00FD65A9"/>
    <w:rsid w:val="00FD6CDE"/>
    <w:rsid w:val="00FE0B01"/>
    <w:rsid w:val="00FE2244"/>
    <w:rsid w:val="00FE3867"/>
    <w:rsid w:val="00FE50CE"/>
    <w:rsid w:val="00FE614F"/>
    <w:rsid w:val="00FE706A"/>
    <w:rsid w:val="00FE7C41"/>
    <w:rsid w:val="00FE7E99"/>
    <w:rsid w:val="00FF705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BEED4"/>
  <w15:chartTrackingRefBased/>
  <w15:docId w15:val="{924E921B-1690-4A71-8814-78D4588F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F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17E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Georgia" w:eastAsia="Times New Roman" w:hAnsi="Georgia"/>
      <w:color w:val="000000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7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A37908"/>
    <w:rPr>
      <w:lang w:val="hr-HR"/>
    </w:rPr>
  </w:style>
  <w:style w:type="paragraph" w:styleId="Footer">
    <w:name w:val="footer"/>
    <w:basedOn w:val="Normal"/>
    <w:link w:val="FooterChar"/>
    <w:unhideWhenUsed/>
    <w:rsid w:val="00A37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A37908"/>
    <w:rPr>
      <w:lang w:val="hr-HR"/>
    </w:rPr>
  </w:style>
  <w:style w:type="paragraph" w:styleId="BalloonText">
    <w:name w:val="Balloon Text"/>
    <w:basedOn w:val="Normal"/>
    <w:link w:val="BalloonTextChar"/>
    <w:semiHidden/>
    <w:unhideWhenUsed/>
    <w:rsid w:val="00A3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908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uiPriority w:val="99"/>
    <w:unhideWhenUsed/>
    <w:rsid w:val="005D06A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1243D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en-GB" w:eastAsia="hr-HR"/>
    </w:rPr>
  </w:style>
  <w:style w:type="character" w:customStyle="1" w:styleId="TitleChar">
    <w:name w:val="Title Char"/>
    <w:link w:val="Title"/>
    <w:rsid w:val="00E1243D"/>
    <w:rPr>
      <w:rFonts w:ascii="Arial" w:eastAsia="Times New Roman" w:hAnsi="Arial"/>
      <w:b/>
      <w:sz w:val="28"/>
      <w:lang w:val="en-GB"/>
    </w:rPr>
  </w:style>
  <w:style w:type="paragraph" w:styleId="BodyText">
    <w:name w:val="Body Text"/>
    <w:basedOn w:val="Normal"/>
    <w:link w:val="BodyTextChar"/>
    <w:rsid w:val="00E1243D"/>
    <w:pPr>
      <w:spacing w:after="0" w:line="240" w:lineRule="auto"/>
    </w:pPr>
    <w:rPr>
      <w:rFonts w:ascii="Arial" w:eastAsia="Times New Roman" w:hAnsi="Arial"/>
      <w:b/>
      <w:sz w:val="20"/>
      <w:szCs w:val="20"/>
      <w:lang w:val="en-GB" w:eastAsia="hr-HR"/>
    </w:rPr>
  </w:style>
  <w:style w:type="character" w:customStyle="1" w:styleId="BodyTextChar">
    <w:name w:val="Body Text Char"/>
    <w:link w:val="BodyText"/>
    <w:rsid w:val="00E1243D"/>
    <w:rPr>
      <w:rFonts w:ascii="Arial" w:eastAsia="Times New Roman" w:hAnsi="Arial"/>
      <w:b/>
      <w:lang w:val="en-GB"/>
    </w:rPr>
  </w:style>
  <w:style w:type="paragraph" w:styleId="BodyText2">
    <w:name w:val="Body Text 2"/>
    <w:basedOn w:val="Normal"/>
    <w:link w:val="BodyText2Char"/>
    <w:unhideWhenUsed/>
    <w:rsid w:val="00363D2B"/>
    <w:pPr>
      <w:spacing w:after="120" w:line="480" w:lineRule="auto"/>
    </w:pPr>
  </w:style>
  <w:style w:type="character" w:customStyle="1" w:styleId="BodyText2Char">
    <w:name w:val="Body Text 2 Char"/>
    <w:link w:val="BodyText2"/>
    <w:rsid w:val="00363D2B"/>
    <w:rPr>
      <w:sz w:val="22"/>
      <w:szCs w:val="22"/>
      <w:lang w:eastAsia="en-US"/>
    </w:rPr>
  </w:style>
  <w:style w:type="character" w:styleId="PageNumber">
    <w:name w:val="page number"/>
    <w:rsid w:val="00363D2B"/>
  </w:style>
  <w:style w:type="character" w:styleId="CommentReference">
    <w:name w:val="annotation reference"/>
    <w:uiPriority w:val="99"/>
    <w:semiHidden/>
    <w:unhideWhenUsed/>
    <w:rsid w:val="00363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D2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CommentTextChar">
    <w:name w:val="Comment Text Char"/>
    <w:link w:val="CommentText"/>
    <w:uiPriority w:val="99"/>
    <w:semiHidden/>
    <w:rsid w:val="00363D2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D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D2B"/>
    <w:rPr>
      <w:rFonts w:ascii="Times New Roman" w:eastAsia="Times New Roman" w:hAnsi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17E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917E8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8917E8"/>
    <w:rPr>
      <w:rFonts w:ascii="Georgia" w:eastAsia="Times New Roman" w:hAnsi="Georgia"/>
      <w:color w:val="000000"/>
      <w:sz w:val="24"/>
      <w:lang w:eastAsia="en-US"/>
    </w:rPr>
  </w:style>
  <w:style w:type="paragraph" w:customStyle="1" w:styleId="Okvir1linija">
    <w:name w:val="Okvir 1 linija"/>
    <w:basedOn w:val="Normal"/>
    <w:next w:val="Normal"/>
    <w:rsid w:val="00025565"/>
    <w:pPr>
      <w:framePr w:w="4944" w:h="2557" w:hSpace="567" w:wrap="around" w:vAnchor="page" w:hAnchor="page" w:x="6108" w:y="2558"/>
      <w:spacing w:before="240" w:after="0" w:line="240" w:lineRule="auto"/>
      <w:ind w:left="284" w:right="284"/>
    </w:pPr>
    <w:rPr>
      <w:rFonts w:ascii="Times New Roman" w:eastAsia="Times New Roman" w:hAnsi="Times New Roman"/>
      <w:sz w:val="24"/>
      <w:szCs w:val="20"/>
    </w:rPr>
  </w:style>
  <w:style w:type="paragraph" w:customStyle="1" w:styleId="Okvirlinija">
    <w:name w:val="Okvir linija"/>
    <w:basedOn w:val="Okvir1linija"/>
    <w:rsid w:val="00025565"/>
    <w:pPr>
      <w:framePr w:wrap="around"/>
      <w:spacing w:before="0"/>
    </w:pPr>
  </w:style>
  <w:style w:type="character" w:customStyle="1" w:styleId="Heading1Char">
    <w:name w:val="Heading 1 Char"/>
    <w:link w:val="Heading1"/>
    <w:uiPriority w:val="9"/>
    <w:rsid w:val="00834F6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607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607E"/>
    <w:rPr>
      <w:lang w:eastAsia="en-US"/>
    </w:rPr>
  </w:style>
  <w:style w:type="character" w:styleId="FootnoteReference">
    <w:name w:val="footnote reference"/>
    <w:uiPriority w:val="99"/>
    <w:semiHidden/>
    <w:unhideWhenUsed/>
    <w:rsid w:val="00AD607E"/>
    <w:rPr>
      <w:vertAlign w:val="superscript"/>
    </w:r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FD3A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86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635F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val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88635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5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&#61485;%09https:/mfin.gov.hr/UserDocsImages/dokumenti/drzavna-riznica/prilozi-za-izradu-financijskih-planova/Upute%20za%20izradu%20Prijedloga%20drzavnog%20proracuna%20RH%202021.-2023.%20konacno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61485;%09https:/mfin.gov.hr/UserDocsImages/dokumenti/drzavna-riznica/prilozi-za-izradu-financijskih-planova/Upute%20za%20izradu%20Prijedloga%20drzavnog%20proracuna%20RH%202021.-2023.%20konacno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61485;%09https:/mfin.gov.hr/UserDocsImages/dokumenti/drzavna-riznica/prilozi-za-izradu-financijskih-planova/Upute%20za%20izradu%20Prijedloga%20drzavnog%20proracuna%20RH%202021.-2023.%20konacno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&#61485;%09https:/mfin.gov.hr/UserDocsImages/dokumenti/drzavna-riznica/prilozi-za-izradu-financijskih-planova/Upute%20za%20izradu%20Prijedloga%20drzavnog%20proracuna%20RH%202021.-2023.%20konacno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13ED-47F8-4014-9AFB-CADF52D0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22290</CharactersWithSpaces>
  <SharedDoc>false</SharedDoc>
  <HLinks>
    <vt:vector size="6" baseType="variant"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mailto:ured@ijf.hr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mfabris</cp:lastModifiedBy>
  <cp:revision>4</cp:revision>
  <cp:lastPrinted>2018-12-11T12:53:00Z</cp:lastPrinted>
  <dcterms:created xsi:type="dcterms:W3CDTF">2023-01-27T04:55:00Z</dcterms:created>
  <dcterms:modified xsi:type="dcterms:W3CDTF">2023-01-27T13:14:00Z</dcterms:modified>
</cp:coreProperties>
</file>